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D1EE8" w14:textId="17A43C87" w:rsidR="001D3A4F" w:rsidRDefault="009F573D" w:rsidP="00F3196E">
      <w:r>
        <w:rPr>
          <w:rFonts w:cs="Arial"/>
          <w:b/>
          <w:noProof/>
        </w:rPr>
        <w:drawing>
          <wp:anchor distT="0" distB="0" distL="114300" distR="114300" simplePos="0" relativeHeight="251659264" behindDoc="1" locked="0" layoutInCell="1" allowOverlap="1" wp14:anchorId="12B2C65C" wp14:editId="0585E307">
            <wp:simplePos x="0" y="0"/>
            <wp:positionH relativeFrom="column">
              <wp:posOffset>-447675</wp:posOffset>
            </wp:positionH>
            <wp:positionV relativeFrom="paragraph">
              <wp:posOffset>-285750</wp:posOffset>
            </wp:positionV>
            <wp:extent cx="6610997" cy="1062037"/>
            <wp:effectExtent l="0" t="0" r="0" b="5080"/>
            <wp:wrapNone/>
            <wp:docPr id="836201622" name="Picture 1" descr="Organis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201622" name="Picture 1" descr="Organisation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10997" cy="1062037"/>
                    </a:xfrm>
                    <a:prstGeom prst="rect">
                      <a:avLst/>
                    </a:prstGeom>
                  </pic:spPr>
                </pic:pic>
              </a:graphicData>
            </a:graphic>
            <wp14:sizeRelH relativeFrom="margin">
              <wp14:pctWidth>0</wp14:pctWidth>
            </wp14:sizeRelH>
            <wp14:sizeRelV relativeFrom="margin">
              <wp14:pctHeight>0</wp14:pctHeight>
            </wp14:sizeRelV>
          </wp:anchor>
        </w:drawing>
      </w:r>
    </w:p>
    <w:p w14:paraId="3CCD6B8B" w14:textId="77777777" w:rsidR="009F573D" w:rsidRPr="009F573D" w:rsidRDefault="009F573D" w:rsidP="009F573D"/>
    <w:p w14:paraId="3238197B" w14:textId="77777777" w:rsidR="009F573D" w:rsidRPr="009F573D" w:rsidRDefault="009F573D" w:rsidP="009F573D"/>
    <w:p w14:paraId="19C5AE52" w14:textId="77777777" w:rsidR="009F573D" w:rsidRPr="009F573D" w:rsidRDefault="009F573D" w:rsidP="009F573D"/>
    <w:p w14:paraId="292240D7" w14:textId="77777777" w:rsidR="009F573D" w:rsidRPr="009F573D" w:rsidRDefault="009F573D" w:rsidP="009F573D"/>
    <w:p w14:paraId="7FA5094F" w14:textId="77777777" w:rsidR="009F573D" w:rsidRPr="009F573D" w:rsidRDefault="009F573D" w:rsidP="009F573D"/>
    <w:p w14:paraId="67BF9ADB" w14:textId="77777777" w:rsidR="009F573D" w:rsidRPr="009F573D" w:rsidRDefault="009F573D" w:rsidP="009F573D"/>
    <w:p w14:paraId="159B3CAC" w14:textId="77777777" w:rsidR="009F573D" w:rsidRPr="009F573D" w:rsidRDefault="009F573D" w:rsidP="009F573D"/>
    <w:p w14:paraId="07749BD5" w14:textId="77777777" w:rsidR="009F573D" w:rsidRDefault="009F573D" w:rsidP="009F573D"/>
    <w:p w14:paraId="2F5541EC" w14:textId="77777777" w:rsidR="009F573D" w:rsidRPr="009F573D" w:rsidRDefault="009F573D" w:rsidP="009F573D">
      <w:pPr>
        <w:jc w:val="center"/>
        <w:rPr>
          <w:rStyle w:val="Strong"/>
          <w:sz w:val="56"/>
          <w:szCs w:val="56"/>
        </w:rPr>
      </w:pPr>
    </w:p>
    <w:p w14:paraId="3C1A2FF5" w14:textId="573E5A30" w:rsidR="009F573D" w:rsidRPr="009F573D" w:rsidRDefault="009F573D" w:rsidP="009F573D">
      <w:pPr>
        <w:tabs>
          <w:tab w:val="left" w:pos="2745"/>
        </w:tabs>
        <w:jc w:val="center"/>
        <w:rPr>
          <w:rStyle w:val="Strong"/>
          <w:sz w:val="72"/>
          <w:szCs w:val="72"/>
        </w:rPr>
      </w:pPr>
      <w:r w:rsidRPr="009F573D">
        <w:rPr>
          <w:rStyle w:val="Strong"/>
          <w:sz w:val="72"/>
          <w:szCs w:val="72"/>
        </w:rPr>
        <w:t>Procurement Policy</w:t>
      </w:r>
    </w:p>
    <w:p w14:paraId="1FC4F56E" w14:textId="77777777" w:rsidR="009F573D" w:rsidRPr="009F573D" w:rsidRDefault="009F573D" w:rsidP="009F573D"/>
    <w:p w14:paraId="72957A90" w14:textId="77777777" w:rsidR="009F573D" w:rsidRPr="009F573D" w:rsidRDefault="009F573D" w:rsidP="009F573D"/>
    <w:p w14:paraId="6E5CA70C" w14:textId="77777777" w:rsidR="009F573D" w:rsidRPr="009F573D" w:rsidRDefault="009F573D" w:rsidP="009F573D"/>
    <w:p w14:paraId="495E9ADA" w14:textId="77777777" w:rsidR="009F573D" w:rsidRPr="009F573D" w:rsidRDefault="009F573D" w:rsidP="009F573D"/>
    <w:p w14:paraId="156564E9" w14:textId="77777777" w:rsidR="009F573D" w:rsidRPr="009F573D" w:rsidRDefault="009F573D" w:rsidP="009F573D"/>
    <w:p w14:paraId="50FF1866" w14:textId="77777777" w:rsidR="009F573D" w:rsidRPr="009F573D" w:rsidRDefault="009F573D" w:rsidP="009F573D"/>
    <w:p w14:paraId="75DFDB96" w14:textId="77777777" w:rsidR="009F573D" w:rsidRPr="009F573D" w:rsidRDefault="009F573D" w:rsidP="009F573D"/>
    <w:p w14:paraId="6F261F9A" w14:textId="77777777" w:rsidR="009F573D" w:rsidRDefault="009F573D" w:rsidP="009F573D"/>
    <w:p w14:paraId="7726A44D" w14:textId="77777777" w:rsidR="009F573D" w:rsidRDefault="009F573D" w:rsidP="009F573D"/>
    <w:p w14:paraId="04BF9A4F" w14:textId="77777777" w:rsidR="009F573D" w:rsidRPr="009F573D" w:rsidRDefault="009F573D" w:rsidP="009F573D"/>
    <w:p w14:paraId="5A9899C3" w14:textId="77777777" w:rsidR="009F573D" w:rsidRDefault="009F573D" w:rsidP="009F573D"/>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64"/>
        <w:gridCol w:w="5620"/>
      </w:tblGrid>
      <w:tr w:rsidR="009F573D" w:rsidRPr="009F573D" w14:paraId="7DD87ABC" w14:textId="77777777" w:rsidTr="00272F37">
        <w:tc>
          <w:tcPr>
            <w:tcW w:w="3164" w:type="dxa"/>
            <w:tcBorders>
              <w:top w:val="single" w:sz="4" w:space="0" w:color="000000"/>
              <w:left w:val="single" w:sz="4" w:space="0" w:color="000000"/>
              <w:bottom w:val="single" w:sz="4" w:space="0" w:color="000000"/>
              <w:right w:val="single" w:sz="4" w:space="0" w:color="000000"/>
            </w:tcBorders>
            <w:hideMark/>
          </w:tcPr>
          <w:p w14:paraId="4C4DDEA1" w14:textId="77777777" w:rsidR="009F573D" w:rsidRPr="009F573D" w:rsidRDefault="009F573D" w:rsidP="009F573D">
            <w:pPr>
              <w:tabs>
                <w:tab w:val="left" w:pos="2025"/>
              </w:tabs>
              <w:rPr>
                <w:bCs/>
              </w:rPr>
            </w:pPr>
            <w:r w:rsidRPr="009F573D">
              <w:rPr>
                <w:bCs/>
              </w:rPr>
              <w:t>Responsible Manager</w:t>
            </w:r>
          </w:p>
        </w:tc>
        <w:tc>
          <w:tcPr>
            <w:tcW w:w="5620" w:type="dxa"/>
            <w:tcBorders>
              <w:top w:val="single" w:sz="4" w:space="0" w:color="000000"/>
              <w:left w:val="single" w:sz="4" w:space="0" w:color="000000"/>
              <w:bottom w:val="single" w:sz="4" w:space="0" w:color="000000"/>
              <w:right w:val="single" w:sz="4" w:space="0" w:color="000000"/>
            </w:tcBorders>
            <w:hideMark/>
          </w:tcPr>
          <w:p w14:paraId="6262A81E" w14:textId="77777777" w:rsidR="009F573D" w:rsidRPr="009F573D" w:rsidRDefault="009F573D" w:rsidP="009F573D">
            <w:pPr>
              <w:tabs>
                <w:tab w:val="left" w:pos="2025"/>
              </w:tabs>
              <w:rPr>
                <w:bCs/>
              </w:rPr>
            </w:pPr>
            <w:r w:rsidRPr="009F573D">
              <w:rPr>
                <w:bCs/>
              </w:rPr>
              <w:t xml:space="preserve">Chief Operating Officer  </w:t>
            </w:r>
          </w:p>
        </w:tc>
      </w:tr>
      <w:tr w:rsidR="009F573D" w:rsidRPr="009F573D" w14:paraId="67355D98" w14:textId="77777777" w:rsidTr="00272F37">
        <w:tc>
          <w:tcPr>
            <w:tcW w:w="3164" w:type="dxa"/>
            <w:tcBorders>
              <w:top w:val="single" w:sz="4" w:space="0" w:color="000000"/>
              <w:left w:val="single" w:sz="4" w:space="0" w:color="000000"/>
              <w:bottom w:val="single" w:sz="4" w:space="0" w:color="000000"/>
              <w:right w:val="single" w:sz="4" w:space="0" w:color="000000"/>
            </w:tcBorders>
            <w:hideMark/>
          </w:tcPr>
          <w:p w14:paraId="74E97774" w14:textId="77777777" w:rsidR="009F573D" w:rsidRPr="009F573D" w:rsidRDefault="009F573D" w:rsidP="009F573D">
            <w:pPr>
              <w:tabs>
                <w:tab w:val="left" w:pos="2025"/>
              </w:tabs>
              <w:rPr>
                <w:bCs/>
              </w:rPr>
            </w:pPr>
            <w:r w:rsidRPr="009F573D">
              <w:rPr>
                <w:bCs/>
              </w:rPr>
              <w:t>Next Review Date</w:t>
            </w:r>
          </w:p>
        </w:tc>
        <w:tc>
          <w:tcPr>
            <w:tcW w:w="5620" w:type="dxa"/>
            <w:tcBorders>
              <w:top w:val="single" w:sz="4" w:space="0" w:color="000000"/>
              <w:left w:val="single" w:sz="4" w:space="0" w:color="000000"/>
              <w:bottom w:val="single" w:sz="4" w:space="0" w:color="000000"/>
              <w:right w:val="single" w:sz="4" w:space="0" w:color="000000"/>
            </w:tcBorders>
            <w:hideMark/>
          </w:tcPr>
          <w:p w14:paraId="3B989267" w14:textId="77777777" w:rsidR="009F573D" w:rsidRPr="009F573D" w:rsidRDefault="009F573D" w:rsidP="009F573D">
            <w:pPr>
              <w:tabs>
                <w:tab w:val="left" w:pos="2025"/>
              </w:tabs>
              <w:rPr>
                <w:bCs/>
              </w:rPr>
            </w:pPr>
            <w:r w:rsidRPr="009F573D">
              <w:rPr>
                <w:bCs/>
              </w:rPr>
              <w:t>September 2028</w:t>
            </w:r>
          </w:p>
        </w:tc>
      </w:tr>
      <w:tr w:rsidR="009F573D" w:rsidRPr="009F573D" w14:paraId="01CCA7E0" w14:textId="77777777" w:rsidTr="00272F37">
        <w:tc>
          <w:tcPr>
            <w:tcW w:w="3164" w:type="dxa"/>
            <w:tcBorders>
              <w:top w:val="single" w:sz="4" w:space="0" w:color="000000"/>
              <w:left w:val="single" w:sz="4" w:space="0" w:color="000000"/>
              <w:bottom w:val="single" w:sz="4" w:space="0" w:color="000000"/>
              <w:right w:val="single" w:sz="4" w:space="0" w:color="000000"/>
            </w:tcBorders>
            <w:hideMark/>
          </w:tcPr>
          <w:p w14:paraId="05548ACE" w14:textId="77777777" w:rsidR="009F573D" w:rsidRPr="009F573D" w:rsidRDefault="009F573D" w:rsidP="009F573D">
            <w:pPr>
              <w:tabs>
                <w:tab w:val="left" w:pos="2025"/>
              </w:tabs>
              <w:rPr>
                <w:bCs/>
              </w:rPr>
            </w:pPr>
            <w:r w:rsidRPr="009F573D">
              <w:rPr>
                <w:bCs/>
              </w:rPr>
              <w:t>Last Review Date</w:t>
            </w:r>
          </w:p>
        </w:tc>
        <w:tc>
          <w:tcPr>
            <w:tcW w:w="5620" w:type="dxa"/>
            <w:tcBorders>
              <w:top w:val="single" w:sz="4" w:space="0" w:color="000000"/>
              <w:left w:val="single" w:sz="4" w:space="0" w:color="000000"/>
              <w:bottom w:val="single" w:sz="4" w:space="0" w:color="000000"/>
              <w:right w:val="single" w:sz="4" w:space="0" w:color="000000"/>
            </w:tcBorders>
            <w:hideMark/>
          </w:tcPr>
          <w:p w14:paraId="175DBA9C" w14:textId="77777777" w:rsidR="009F573D" w:rsidRPr="009F573D" w:rsidRDefault="009F573D" w:rsidP="009F573D">
            <w:pPr>
              <w:tabs>
                <w:tab w:val="left" w:pos="2025"/>
              </w:tabs>
              <w:rPr>
                <w:bCs/>
              </w:rPr>
            </w:pPr>
            <w:r w:rsidRPr="009F573D">
              <w:rPr>
                <w:bCs/>
              </w:rPr>
              <w:t>September 2026</w:t>
            </w:r>
          </w:p>
        </w:tc>
      </w:tr>
      <w:tr w:rsidR="009F573D" w:rsidRPr="009F573D" w14:paraId="46277602" w14:textId="77777777" w:rsidTr="00272F37">
        <w:tc>
          <w:tcPr>
            <w:tcW w:w="3164" w:type="dxa"/>
            <w:tcBorders>
              <w:top w:val="single" w:sz="4" w:space="0" w:color="000000"/>
              <w:left w:val="single" w:sz="4" w:space="0" w:color="000000"/>
              <w:bottom w:val="single" w:sz="4" w:space="0" w:color="000000"/>
              <w:right w:val="single" w:sz="4" w:space="0" w:color="000000"/>
            </w:tcBorders>
            <w:hideMark/>
          </w:tcPr>
          <w:p w14:paraId="2350EE81" w14:textId="77777777" w:rsidR="009F573D" w:rsidRPr="009F573D" w:rsidRDefault="009F573D" w:rsidP="009F573D">
            <w:pPr>
              <w:tabs>
                <w:tab w:val="left" w:pos="2025"/>
              </w:tabs>
              <w:rPr>
                <w:bCs/>
              </w:rPr>
            </w:pPr>
            <w:r w:rsidRPr="009F573D">
              <w:rPr>
                <w:bCs/>
              </w:rPr>
              <w:t>Version</w:t>
            </w:r>
          </w:p>
        </w:tc>
        <w:tc>
          <w:tcPr>
            <w:tcW w:w="5620" w:type="dxa"/>
            <w:tcBorders>
              <w:top w:val="single" w:sz="4" w:space="0" w:color="000000"/>
              <w:left w:val="single" w:sz="4" w:space="0" w:color="000000"/>
              <w:bottom w:val="single" w:sz="4" w:space="0" w:color="000000"/>
              <w:right w:val="single" w:sz="4" w:space="0" w:color="000000"/>
            </w:tcBorders>
            <w:hideMark/>
          </w:tcPr>
          <w:p w14:paraId="72DA9232" w14:textId="77777777" w:rsidR="009F573D" w:rsidRPr="009F573D" w:rsidRDefault="009F573D" w:rsidP="009F573D">
            <w:pPr>
              <w:tabs>
                <w:tab w:val="left" w:pos="2025"/>
              </w:tabs>
              <w:rPr>
                <w:bCs/>
              </w:rPr>
            </w:pPr>
            <w:r w:rsidRPr="009F573D">
              <w:rPr>
                <w:bCs/>
              </w:rPr>
              <w:t>2.0</w:t>
            </w:r>
          </w:p>
        </w:tc>
      </w:tr>
    </w:tbl>
    <w:p w14:paraId="520D0A71" w14:textId="77777777" w:rsidR="009F573D" w:rsidRPr="009F573D" w:rsidRDefault="009F573D" w:rsidP="009F573D">
      <w:pPr>
        <w:tabs>
          <w:tab w:val="left" w:pos="2025"/>
        </w:tabs>
      </w:pPr>
      <w:r>
        <w:tab/>
      </w:r>
    </w:p>
    <w:p w14:paraId="2B69E369" w14:textId="77777777" w:rsidR="009F573D" w:rsidRPr="009F573D" w:rsidRDefault="009F573D" w:rsidP="009F573D">
      <w:pPr>
        <w:tabs>
          <w:tab w:val="left" w:pos="2025"/>
        </w:tabs>
        <w:rPr>
          <w:b/>
        </w:rPr>
        <w:sectPr w:rsidR="009F573D" w:rsidRPr="009F573D" w:rsidSect="009F573D">
          <w:headerReference w:type="default" r:id="rId11"/>
          <w:footerReference w:type="default" r:id="rId12"/>
          <w:pgSz w:w="11906" w:h="16838"/>
          <w:pgMar w:top="1440" w:right="1440" w:bottom="1440" w:left="1440" w:header="708" w:footer="708" w:gutter="0"/>
          <w:cols w:space="708"/>
          <w:docGrid w:linePitch="360"/>
        </w:sectPr>
      </w:pPr>
    </w:p>
    <w:p w14:paraId="516FFC99" w14:textId="1F19CE9A" w:rsidR="009F573D" w:rsidRPr="009F573D" w:rsidRDefault="009F573D" w:rsidP="009F573D">
      <w:pPr>
        <w:pStyle w:val="Heading1"/>
      </w:pPr>
      <w:r w:rsidRPr="009F573D">
        <w:lastRenderedPageBreak/>
        <w:t>Purpose of Policy</w:t>
      </w:r>
    </w:p>
    <w:p w14:paraId="503A645B" w14:textId="77777777" w:rsidR="009F573D" w:rsidRPr="009F573D" w:rsidRDefault="009F573D" w:rsidP="009F573D">
      <w:pPr>
        <w:tabs>
          <w:tab w:val="left" w:pos="2025"/>
        </w:tabs>
      </w:pPr>
      <w:r w:rsidRPr="009F573D">
        <w:t>This Procurement Policy provides an overview of the Commissioner’s purchasing principles. It outlines how the Commissioner is personally responsible and accountable to Senedd Cymru for managing and deploying public funds responsibly and in the public interest.  It also provides a framework for the values demanded when managing public funds.</w:t>
      </w:r>
    </w:p>
    <w:p w14:paraId="6B28CAAD" w14:textId="77777777" w:rsidR="009F573D" w:rsidRPr="009F573D" w:rsidRDefault="009F573D" w:rsidP="009F573D">
      <w:pPr>
        <w:tabs>
          <w:tab w:val="left" w:pos="2025"/>
        </w:tabs>
      </w:pPr>
      <w:r w:rsidRPr="009F573D">
        <w:t>The Commissioner has a clearly defined process for budget holders to incur expenditure, through to commitment and receipt of goods with segregation of duties. The procedures for procurement are set out in the Commissioner’s Ordering Goods and Services policy, which also sets out thresholds for determining the most appropriate procurement route.</w:t>
      </w:r>
      <w:bookmarkStart w:id="0" w:name="_Hlk129608378"/>
    </w:p>
    <w:p w14:paraId="16F443F7" w14:textId="77777777" w:rsidR="009F573D" w:rsidRPr="009F573D" w:rsidRDefault="009F573D" w:rsidP="009F573D">
      <w:pPr>
        <w:pStyle w:val="Heading1"/>
      </w:pPr>
      <w:r w:rsidRPr="009F573D">
        <w:t xml:space="preserve">Accountability </w:t>
      </w:r>
    </w:p>
    <w:bookmarkEnd w:id="0"/>
    <w:p w14:paraId="33E00A9C" w14:textId="77777777" w:rsidR="009F573D" w:rsidRPr="009F573D" w:rsidRDefault="009F573D" w:rsidP="009F573D">
      <w:pPr>
        <w:tabs>
          <w:tab w:val="left" w:pos="2025"/>
        </w:tabs>
      </w:pPr>
      <w:r w:rsidRPr="009F573D">
        <w:t xml:space="preserve">The </w:t>
      </w:r>
      <w:hyperlink r:id="rId13" w:history="1">
        <w:r w:rsidRPr="009F573D">
          <w:rPr>
            <w:rStyle w:val="Hyperlink"/>
          </w:rPr>
          <w:t>Commissioner for Older People (Wales) Act 2006</w:t>
        </w:r>
      </w:hyperlink>
      <w:r w:rsidRPr="009F573D">
        <w:t xml:space="preserve"> (the </w:t>
      </w:r>
      <w:r w:rsidRPr="009F573D">
        <w:rPr>
          <w:b/>
          <w:bCs/>
        </w:rPr>
        <w:t>“Act”</w:t>
      </w:r>
      <w:r w:rsidRPr="009F573D">
        <w:t xml:space="preserve">) states that the Commissioner carries the role of Accounting Officer. </w:t>
      </w:r>
    </w:p>
    <w:p w14:paraId="3503DF22" w14:textId="77777777" w:rsidR="009F573D" w:rsidRPr="009F573D" w:rsidRDefault="009F573D" w:rsidP="009F573D">
      <w:pPr>
        <w:tabs>
          <w:tab w:val="left" w:pos="2025"/>
        </w:tabs>
      </w:pPr>
      <w:r w:rsidRPr="009F573D">
        <w:t>This means that the Commissioner is personally responsible and accountable to the Senedd Cymru for:</w:t>
      </w:r>
    </w:p>
    <w:p w14:paraId="7093FABC" w14:textId="77777777" w:rsidR="009F573D" w:rsidRPr="009F573D" w:rsidRDefault="009F573D" w:rsidP="009F573D">
      <w:pPr>
        <w:numPr>
          <w:ilvl w:val="0"/>
          <w:numId w:val="2"/>
        </w:numPr>
        <w:tabs>
          <w:tab w:val="left" w:pos="2025"/>
        </w:tabs>
      </w:pPr>
      <w:r w:rsidRPr="009F573D">
        <w:t>Propriety and regularity</w:t>
      </w:r>
    </w:p>
    <w:p w14:paraId="7806E0E6" w14:textId="77777777" w:rsidR="009F573D" w:rsidRPr="009F573D" w:rsidRDefault="009F573D" w:rsidP="009F573D">
      <w:pPr>
        <w:numPr>
          <w:ilvl w:val="0"/>
          <w:numId w:val="2"/>
        </w:numPr>
        <w:tabs>
          <w:tab w:val="left" w:pos="2025"/>
        </w:tabs>
      </w:pPr>
      <w:r w:rsidRPr="009F573D">
        <w:t>Prudent and economical administration</w:t>
      </w:r>
    </w:p>
    <w:p w14:paraId="3AEED942" w14:textId="77777777" w:rsidR="009F573D" w:rsidRPr="009F573D" w:rsidRDefault="009F573D" w:rsidP="009F573D">
      <w:pPr>
        <w:numPr>
          <w:ilvl w:val="0"/>
          <w:numId w:val="2"/>
        </w:numPr>
        <w:tabs>
          <w:tab w:val="left" w:pos="2025"/>
        </w:tabs>
      </w:pPr>
      <w:r w:rsidRPr="009F573D">
        <w:t>Avoidance of waste and extravagance</w:t>
      </w:r>
    </w:p>
    <w:p w14:paraId="78117CA2" w14:textId="77777777" w:rsidR="009F573D" w:rsidRPr="009F573D" w:rsidRDefault="009F573D" w:rsidP="009F573D">
      <w:pPr>
        <w:numPr>
          <w:ilvl w:val="0"/>
          <w:numId w:val="2"/>
        </w:numPr>
        <w:tabs>
          <w:tab w:val="left" w:pos="2025"/>
        </w:tabs>
      </w:pPr>
      <w:r w:rsidRPr="009F573D">
        <w:t xml:space="preserve">Efficient and effective use of available resources; and </w:t>
      </w:r>
    </w:p>
    <w:p w14:paraId="51E753E1" w14:textId="77777777" w:rsidR="009F573D" w:rsidRPr="009F573D" w:rsidRDefault="009F573D" w:rsidP="009F573D">
      <w:pPr>
        <w:numPr>
          <w:ilvl w:val="0"/>
          <w:numId w:val="2"/>
        </w:numPr>
        <w:tabs>
          <w:tab w:val="left" w:pos="2025"/>
        </w:tabs>
      </w:pPr>
      <w:r w:rsidRPr="009F573D">
        <w:t>The organisation, staffing and management of the Office</w:t>
      </w:r>
    </w:p>
    <w:p w14:paraId="3289B07C" w14:textId="77777777" w:rsidR="009F573D" w:rsidRPr="009F573D" w:rsidRDefault="009F573D" w:rsidP="009F573D">
      <w:pPr>
        <w:tabs>
          <w:tab w:val="left" w:pos="2025"/>
        </w:tabs>
      </w:pPr>
      <w:r w:rsidRPr="009F573D">
        <w:t xml:space="preserve">It is not practical for the Commissioner to order and pay for all items of expenditure herself and has therefore formally delegated powers to order goods and services on her behalf to members of staff, who are listed within Annex A.  </w:t>
      </w:r>
    </w:p>
    <w:p w14:paraId="67446567" w14:textId="77777777" w:rsidR="009F573D" w:rsidRPr="009F573D" w:rsidRDefault="009F573D" w:rsidP="009F573D">
      <w:pPr>
        <w:pStyle w:val="Heading1"/>
      </w:pPr>
      <w:r w:rsidRPr="009F573D">
        <w:t>Compliance</w:t>
      </w:r>
    </w:p>
    <w:p w14:paraId="45F310E3" w14:textId="77777777" w:rsidR="009F573D" w:rsidRPr="009F573D" w:rsidRDefault="009F573D" w:rsidP="009F573D">
      <w:pPr>
        <w:tabs>
          <w:tab w:val="left" w:pos="2025"/>
        </w:tabs>
      </w:pPr>
      <w:r w:rsidRPr="009F573D">
        <w:t>The Commissioner’s Internal Auditors will undertake periodic reviews of the procurement function that is undertaken across the organisation. The auditor will check for compliance against internal procedures and to ensure compliance with UK’s Procurement Act 2023 as well as procurement best practice.</w:t>
      </w:r>
    </w:p>
    <w:p w14:paraId="18DBA098" w14:textId="77777777" w:rsidR="009F573D" w:rsidRPr="009F573D" w:rsidRDefault="009F573D" w:rsidP="009F573D">
      <w:pPr>
        <w:pStyle w:val="Heading1"/>
      </w:pPr>
      <w:r w:rsidRPr="009F573D">
        <w:t>What is public procurement?</w:t>
      </w:r>
    </w:p>
    <w:p w14:paraId="3CACAFAD" w14:textId="77777777" w:rsidR="009F573D" w:rsidRPr="009F573D" w:rsidRDefault="009F573D" w:rsidP="009F573D">
      <w:pPr>
        <w:tabs>
          <w:tab w:val="left" w:pos="2025"/>
        </w:tabs>
        <w:rPr>
          <w:bCs/>
        </w:rPr>
      </w:pPr>
      <w:r w:rsidRPr="009F573D">
        <w:t>Public procurement is the purchase of goods, works or services by Government and other public bodies.</w:t>
      </w:r>
      <w:r w:rsidRPr="009F573D">
        <w:rPr>
          <w:bCs/>
        </w:rPr>
        <w:t xml:space="preserve"> </w:t>
      </w:r>
    </w:p>
    <w:p w14:paraId="47DC4C20" w14:textId="77777777" w:rsidR="009F573D" w:rsidRPr="009F573D" w:rsidRDefault="009F573D" w:rsidP="009F573D">
      <w:pPr>
        <w:tabs>
          <w:tab w:val="left" w:pos="2025"/>
        </w:tabs>
        <w:rPr>
          <w:bCs/>
        </w:rPr>
      </w:pPr>
      <w:r w:rsidRPr="009F573D">
        <w:rPr>
          <w:bCs/>
        </w:rPr>
        <w:lastRenderedPageBreak/>
        <w:t>The Commissioner buys goods and services in compliance with the Procurement Act 2023 and considers Welsh Government policies when defining her requirements.  The Commissioner is, as of 25</w:t>
      </w:r>
      <w:r w:rsidRPr="009F573D">
        <w:rPr>
          <w:bCs/>
          <w:vertAlign w:val="superscript"/>
        </w:rPr>
        <w:t>th</w:t>
      </w:r>
      <w:r w:rsidRPr="009F573D">
        <w:rPr>
          <w:bCs/>
        </w:rPr>
        <w:t xml:space="preserve"> March 2026, also subject to socially responsible procurement duties under the Social Partnership and Public Procurement (Wales) Act 2023 (</w:t>
      </w:r>
      <w:r w:rsidRPr="009F573D">
        <w:rPr>
          <w:b/>
        </w:rPr>
        <w:t>“SPPPA”</w:t>
      </w:r>
      <w:r w:rsidRPr="009F573D">
        <w:rPr>
          <w:bCs/>
        </w:rPr>
        <w:t xml:space="preserve">). </w:t>
      </w:r>
    </w:p>
    <w:p w14:paraId="69613E04" w14:textId="77777777" w:rsidR="009F573D" w:rsidRPr="009F573D" w:rsidRDefault="009F573D" w:rsidP="009F573D">
      <w:pPr>
        <w:tabs>
          <w:tab w:val="left" w:pos="2025"/>
        </w:tabs>
      </w:pPr>
      <w:r w:rsidRPr="009F573D">
        <w:t>This Procurement Policy ensures that the Older People’s Commissioner adheres to the obligations set out in the Procurement Act 2023, which officially came into force on 24 February 2025 and SPPPA (which came into force on 25</w:t>
      </w:r>
      <w:r w:rsidRPr="009F573D">
        <w:rPr>
          <w:vertAlign w:val="superscript"/>
        </w:rPr>
        <w:t>th</w:t>
      </w:r>
      <w:r w:rsidRPr="009F573D">
        <w:t xml:space="preserve"> March 2026).</w:t>
      </w:r>
    </w:p>
    <w:p w14:paraId="529509DA" w14:textId="77777777" w:rsidR="009F573D" w:rsidRPr="009F573D" w:rsidRDefault="009F573D" w:rsidP="009F573D">
      <w:pPr>
        <w:tabs>
          <w:tab w:val="left" w:pos="2025"/>
        </w:tabs>
      </w:pPr>
      <w:r w:rsidRPr="009F573D">
        <w:t>The Procurement Act 2023 in the UK applies to procurements above certain financial thresholds (albeit a limited number of provisions of that Act also apply to below-threshold contracts). Where a proposed contract has an estimated value over the relevant financial thresholds, the Commissioner may only award and enter into such contract if they comply with the requirements of the Procurement Act 2023, including the requirement to follow a compliant procurement procedure. The Procurement Act 2023 outlines several key objectives for public procurement: delivering value for money, maximizing public benefit, transparency, and acting with integrity. These objectives guide the organisation in making procurement decisions that are efficient, ethical, and beneficial to the public. The Act also emphasizes treating suppliers equally, with special consideration for small and medium-sized enterprises (SMEs). </w:t>
      </w:r>
    </w:p>
    <w:p w14:paraId="3AA7C756" w14:textId="77777777" w:rsidR="009F573D" w:rsidRPr="009F573D" w:rsidRDefault="009F573D" w:rsidP="009F573D">
      <w:pPr>
        <w:tabs>
          <w:tab w:val="left" w:pos="2025"/>
        </w:tabs>
      </w:pPr>
      <w:r w:rsidRPr="009F573D">
        <w:t xml:space="preserve">The SPPPA applies in addition to the Procurement Act 2023 and introduces a general socially responsible procurement duty which requires the Commissioner to carry out procurement in a socially responsible way so as to improve the economic, social, environmental and cultural well-being of its area (that area being Wales). Procurement is carried out in a socially responsible way by </w:t>
      </w:r>
      <w:proofErr w:type="gramStart"/>
      <w:r w:rsidRPr="009F573D">
        <w:t>taking action</w:t>
      </w:r>
      <w:proofErr w:type="gramEnd"/>
      <w:r w:rsidRPr="009F573D">
        <w:t>, in accordance with the sustainable development principle (as defined in the Well-Being of Future Generations (Wales) Act 2015 (</w:t>
      </w:r>
      <w:r w:rsidRPr="009F573D">
        <w:rPr>
          <w:b/>
          <w:bCs/>
        </w:rPr>
        <w:t>“WBFGA”</w:t>
      </w:r>
      <w:r w:rsidRPr="009F573D">
        <w:t>)) aimed at contributing to the achievement of the well-being goals listed in the WBFGA. In addition to that general duty, the Commissioner must also:</w:t>
      </w:r>
    </w:p>
    <w:p w14:paraId="51971199" w14:textId="77777777" w:rsidR="009F573D" w:rsidRPr="009F573D" w:rsidRDefault="009F573D" w:rsidP="009F573D">
      <w:pPr>
        <w:numPr>
          <w:ilvl w:val="0"/>
          <w:numId w:val="6"/>
        </w:numPr>
        <w:tabs>
          <w:tab w:val="left" w:pos="2025"/>
        </w:tabs>
      </w:pPr>
      <w:r w:rsidRPr="009F573D">
        <w:t>Set out and publish socially responsible procurement objectives designed to maximise their contribution to achieving the well-being goals</w:t>
      </w:r>
    </w:p>
    <w:p w14:paraId="2B8AEEE1" w14:textId="16CDBFAF" w:rsidR="009F573D" w:rsidRPr="009F573D" w:rsidRDefault="009F573D" w:rsidP="009F573D">
      <w:pPr>
        <w:numPr>
          <w:ilvl w:val="0"/>
          <w:numId w:val="6"/>
        </w:numPr>
        <w:tabs>
          <w:tab w:val="left" w:pos="2025"/>
        </w:tabs>
      </w:pPr>
      <w:r w:rsidRPr="009F573D">
        <w:t>Take reasonable steps to meet those socially responsible procurement objectives when it carries out procurement in relation to certain contracts (being major construction contracts, outsourcing services contracts or goods/services contracts with a</w:t>
      </w:r>
      <w:r w:rsidR="00D1747C">
        <w:t>n</w:t>
      </w:r>
      <w:r w:rsidRPr="009F573D">
        <w:t xml:space="preserve"> estimated value of over of £207,720 (including VAT) (or £663,540 (including VAT) for contracts for light touch services))</w:t>
      </w:r>
    </w:p>
    <w:p w14:paraId="0BFAEE7B" w14:textId="77777777" w:rsidR="009F573D" w:rsidRPr="009F573D" w:rsidRDefault="009F573D" w:rsidP="009F573D">
      <w:pPr>
        <w:numPr>
          <w:ilvl w:val="0"/>
          <w:numId w:val="6"/>
        </w:numPr>
        <w:tabs>
          <w:tab w:val="left" w:pos="2025"/>
        </w:tabs>
      </w:pPr>
      <w:r w:rsidRPr="009F573D">
        <w:t>Taking particular actions in relation to any major construction contract or outsourcing services contract</w:t>
      </w:r>
    </w:p>
    <w:p w14:paraId="349B95C3" w14:textId="77777777" w:rsidR="009F573D" w:rsidRPr="009F573D" w:rsidRDefault="009F573D" w:rsidP="009F573D">
      <w:pPr>
        <w:numPr>
          <w:ilvl w:val="0"/>
          <w:numId w:val="6"/>
        </w:numPr>
        <w:tabs>
          <w:tab w:val="left" w:pos="2025"/>
        </w:tabs>
      </w:pPr>
      <w:r w:rsidRPr="009F573D">
        <w:t>Prepare, and review each year, a procurement strategy setting out how the Commissioner will carry out public procurement in a socially responsible way, how it will  take all reasonable steps to meet its socially responsible procurement objectives and how they intend to make payments due under a contract promptly (and, unless that is not reasonably practicable, no later than 30 days after an invoice)</w:t>
      </w:r>
    </w:p>
    <w:p w14:paraId="4FCD32B4" w14:textId="77777777" w:rsidR="009F573D" w:rsidRPr="009F573D" w:rsidRDefault="009F573D" w:rsidP="009F573D">
      <w:pPr>
        <w:numPr>
          <w:ilvl w:val="0"/>
          <w:numId w:val="6"/>
        </w:numPr>
        <w:tabs>
          <w:tab w:val="left" w:pos="2025"/>
        </w:tabs>
      </w:pPr>
      <w:r w:rsidRPr="009F573D">
        <w:t xml:space="preserve">Publish an annual socially responsible procurement report </w:t>
      </w:r>
    </w:p>
    <w:p w14:paraId="0E1F0D91" w14:textId="77777777" w:rsidR="009F573D" w:rsidRPr="009F573D" w:rsidRDefault="009F573D" w:rsidP="009F573D">
      <w:pPr>
        <w:numPr>
          <w:ilvl w:val="0"/>
          <w:numId w:val="6"/>
        </w:numPr>
        <w:tabs>
          <w:tab w:val="left" w:pos="2025"/>
        </w:tabs>
      </w:pPr>
      <w:r w:rsidRPr="009F573D">
        <w:lastRenderedPageBreak/>
        <w:t>Maintain a contracts register to include details of all contracts with a value of £30,000 (including VAT) or more</w:t>
      </w:r>
    </w:p>
    <w:p w14:paraId="585835E9" w14:textId="77777777" w:rsidR="009F573D" w:rsidRPr="009F573D" w:rsidRDefault="009F573D" w:rsidP="009F573D">
      <w:pPr>
        <w:tabs>
          <w:tab w:val="left" w:pos="2025"/>
        </w:tabs>
      </w:pPr>
      <w:r w:rsidRPr="009F573D">
        <w:t xml:space="preserve">The Commissioner views procurement as the process whereby her organisation is able to meet its needs for goods, services, works, and utilities in a way that achieves value for money on a whole-life basis in terms of generating benefits not only to the office of the Older People's Commissioner for Wales, but also to society and the economy, while minimising damage to the environment. </w:t>
      </w:r>
    </w:p>
    <w:p w14:paraId="4B191B5D" w14:textId="77777777" w:rsidR="009F573D" w:rsidRPr="009F573D" w:rsidRDefault="009F573D" w:rsidP="009F573D">
      <w:pPr>
        <w:tabs>
          <w:tab w:val="left" w:pos="2025"/>
        </w:tabs>
      </w:pPr>
      <w:r w:rsidRPr="009F573D">
        <w:t xml:space="preserve">Where there is a requirement to procure goods or services, these will be procured in accordance with the Procurement Act 2023 and SPPPA where applicable and where relevant, reasonable and practicable the principles of the </w:t>
      </w:r>
      <w:hyperlink r:id="rId14" w:history="1">
        <w:r w:rsidRPr="009F573D">
          <w:rPr>
            <w:rStyle w:val="Hyperlink"/>
          </w:rPr>
          <w:t>Wales Procurement Policy Statement</w:t>
        </w:r>
      </w:hyperlink>
      <w:r w:rsidRPr="009F573D">
        <w:t xml:space="preserve"> will be followed.        </w:t>
      </w:r>
    </w:p>
    <w:p w14:paraId="1D3B91F5" w14:textId="77777777" w:rsidR="009F573D" w:rsidRPr="009F573D" w:rsidRDefault="009F573D" w:rsidP="009F573D">
      <w:pPr>
        <w:tabs>
          <w:tab w:val="left" w:pos="2025"/>
        </w:tabs>
      </w:pPr>
      <w:bookmarkStart w:id="1" w:name="_Hlk129608524"/>
      <w:r w:rsidRPr="009F573D">
        <w:t xml:space="preserve">The Commissioner will endeavour to uphold the principles and follow the policy framework in relation to the procurement of goods and services, as set out in </w:t>
      </w:r>
      <w:hyperlink r:id="rId15" w:history="1">
        <w:r w:rsidRPr="009F573D">
          <w:rPr>
            <w:rStyle w:val="Hyperlink"/>
          </w:rPr>
          <w:t>Managing Welsh Public Money</w:t>
        </w:r>
      </w:hyperlink>
      <w:r w:rsidRPr="009F573D">
        <w:t xml:space="preserve">.  Managing Welsh Public Money provides a comprehensive overview of the main principles for managing resources in Wales. </w:t>
      </w:r>
      <w:bookmarkEnd w:id="1"/>
    </w:p>
    <w:p w14:paraId="115B2F4F" w14:textId="77777777" w:rsidR="009F573D" w:rsidRPr="009F573D" w:rsidRDefault="009F573D" w:rsidP="009F573D">
      <w:pPr>
        <w:pStyle w:val="Heading1"/>
      </w:pPr>
      <w:r w:rsidRPr="009F573D">
        <w:t>Commissioner’s procurement framework</w:t>
      </w:r>
    </w:p>
    <w:p w14:paraId="7232B23A" w14:textId="77777777" w:rsidR="009F573D" w:rsidRPr="009F573D" w:rsidRDefault="009F573D" w:rsidP="009F573D">
      <w:pPr>
        <w:pStyle w:val="Heading3"/>
      </w:pPr>
      <w:r w:rsidRPr="009F573D">
        <w:t>Nolan principles</w:t>
      </w:r>
    </w:p>
    <w:p w14:paraId="1DEC54AE" w14:textId="77777777" w:rsidR="009F573D" w:rsidRPr="009F573D" w:rsidRDefault="009F573D" w:rsidP="009F573D">
      <w:pPr>
        <w:tabs>
          <w:tab w:val="left" w:pos="2025"/>
        </w:tabs>
      </w:pPr>
      <w:r w:rsidRPr="009F573D">
        <w:t xml:space="preserve">Every individual working in public service in Wales has a responsibility to conduct themselves at all times in accordance with the Seven Principles of Public Life – </w:t>
      </w:r>
      <w:hyperlink r:id="rId16" w:history="1">
        <w:r w:rsidRPr="009F573D">
          <w:rPr>
            <w:rStyle w:val="Hyperlink"/>
          </w:rPr>
          <w:t>the Nolan Principles</w:t>
        </w:r>
      </w:hyperlink>
    </w:p>
    <w:p w14:paraId="0E79698F" w14:textId="77777777" w:rsidR="009F573D" w:rsidRPr="009F573D" w:rsidRDefault="009F573D" w:rsidP="009F573D">
      <w:pPr>
        <w:pStyle w:val="Heading3"/>
      </w:pPr>
      <w:r w:rsidRPr="009F573D">
        <w:t>Sustainability/Well-being of Future Generations Act (2015)</w:t>
      </w:r>
    </w:p>
    <w:p w14:paraId="62D35E53" w14:textId="77777777" w:rsidR="009F573D" w:rsidRPr="009F573D" w:rsidRDefault="009F573D" w:rsidP="009F573D">
      <w:pPr>
        <w:tabs>
          <w:tab w:val="left" w:pos="2025"/>
        </w:tabs>
      </w:pPr>
      <w:r w:rsidRPr="009F573D">
        <w:t xml:space="preserve">Whilst the Commissioner is not bound by the Well-being of Future Generations Act, she is bound by SPPPA which requires the Commissioner to carry out procurement in a socially responsible way so as to improve the economic, social, environmental and cultural well-being of its area (that area being Wales). Procurement is carried out in a socially responsible way by </w:t>
      </w:r>
      <w:proofErr w:type="gramStart"/>
      <w:r w:rsidRPr="009F573D">
        <w:t>taking action</w:t>
      </w:r>
      <w:proofErr w:type="gramEnd"/>
      <w:r w:rsidRPr="009F573D">
        <w:t>, in accordance with the sustainable development principle (as defined in WBFGA) aimed at contributing to the achievement of the well-being goals listed in the WBFGA.</w:t>
      </w:r>
    </w:p>
    <w:p w14:paraId="61D68C03" w14:textId="77777777" w:rsidR="009F573D" w:rsidRPr="009F573D" w:rsidRDefault="009F573D" w:rsidP="009F573D">
      <w:pPr>
        <w:tabs>
          <w:tab w:val="left" w:pos="2025"/>
        </w:tabs>
      </w:pPr>
      <w:r w:rsidRPr="009F573D">
        <w:t>Additionally, it is recognised that the organisation can contribute towards the Act by following the Welsh Government’s procurement policy and principles and utilising collaborative agreements which have considered and built in the requirements of the Act. E.g. using those that have Community Benefits covered in the agreements.</w:t>
      </w:r>
    </w:p>
    <w:p w14:paraId="7EC64493" w14:textId="77777777" w:rsidR="009F573D" w:rsidRPr="009F573D" w:rsidRDefault="009F573D" w:rsidP="009F573D">
      <w:pPr>
        <w:tabs>
          <w:tab w:val="left" w:pos="2025"/>
        </w:tabs>
      </w:pPr>
      <w:r w:rsidRPr="009F573D">
        <w:t xml:space="preserve">The Commissioner will procure in a sustainable manner, taking social, ethical and environmental factors into consideration alongside financial and qualitative factors when developing award criteria and evaluating quotations and tenders. </w:t>
      </w:r>
    </w:p>
    <w:p w14:paraId="1741B46A" w14:textId="77777777" w:rsidR="009F573D" w:rsidRPr="009F573D" w:rsidRDefault="009F573D" w:rsidP="009F573D">
      <w:pPr>
        <w:tabs>
          <w:tab w:val="left" w:pos="2025"/>
        </w:tabs>
      </w:pPr>
      <w:r w:rsidRPr="009F573D">
        <w:t xml:space="preserve">The Commissioner will have due regard to the principles covered in the </w:t>
      </w:r>
      <w:hyperlink r:id="rId17" w:history="1">
        <w:r w:rsidRPr="009F573D">
          <w:rPr>
            <w:rStyle w:val="Hyperlink"/>
          </w:rPr>
          <w:t>Welsh Government Code of Practice: Ethical Employment in Supply Chains</w:t>
        </w:r>
      </w:hyperlink>
      <w:r w:rsidRPr="009F573D">
        <w:t xml:space="preserve"> </w:t>
      </w:r>
    </w:p>
    <w:p w14:paraId="4EB30778" w14:textId="77777777" w:rsidR="009F573D" w:rsidRPr="009F573D" w:rsidRDefault="009F573D" w:rsidP="009F573D">
      <w:pPr>
        <w:tabs>
          <w:tab w:val="left" w:pos="2025"/>
        </w:tabs>
      </w:pPr>
      <w:r w:rsidRPr="009F573D">
        <w:t xml:space="preserve">The Commissioner will ensure that any collaborative agreements utilised have used a form of sustainability check as part of the procurement strategy and that the agreements have considered </w:t>
      </w:r>
      <w:r w:rsidRPr="009F573D">
        <w:lastRenderedPageBreak/>
        <w:t xml:space="preserve">the twelve principles contained in the Welsh Government’s Code of Practice: Ethical Employment in Supply Chains as part of the procurement and contracting process. </w:t>
      </w:r>
    </w:p>
    <w:p w14:paraId="453272F1" w14:textId="590A6B3F" w:rsidR="009F573D" w:rsidRPr="009F573D" w:rsidRDefault="009F573D" w:rsidP="009F573D">
      <w:pPr>
        <w:pStyle w:val="Heading3"/>
      </w:pPr>
      <w:r w:rsidRPr="009F573D">
        <w:t xml:space="preserve">Public </w:t>
      </w:r>
      <w:r w:rsidR="00D1747C">
        <w:t>S</w:t>
      </w:r>
      <w:r w:rsidRPr="009F573D">
        <w:t xml:space="preserve">ector </w:t>
      </w:r>
      <w:r w:rsidR="00D1747C">
        <w:t>E</w:t>
      </w:r>
      <w:r w:rsidRPr="009F573D">
        <w:t xml:space="preserve">quality </w:t>
      </w:r>
      <w:r w:rsidR="00D1747C">
        <w:t>D</w:t>
      </w:r>
      <w:r w:rsidRPr="009F573D">
        <w:t>uty</w:t>
      </w:r>
    </w:p>
    <w:p w14:paraId="3B70540E" w14:textId="77777777" w:rsidR="009F573D" w:rsidRPr="009F573D" w:rsidRDefault="009F573D" w:rsidP="009F573D">
      <w:pPr>
        <w:tabs>
          <w:tab w:val="left" w:pos="2025"/>
        </w:tabs>
      </w:pPr>
      <w:r w:rsidRPr="009F573D">
        <w:t xml:space="preserve">The Commissioner has a duty under the Equality Act 2010 to ensure that public goods and services </w:t>
      </w:r>
      <w:r w:rsidRPr="009F573D">
        <w:rPr>
          <w:bCs/>
        </w:rPr>
        <w:t>are accessible to all users to ensure that no one group is disadvantaged in accessing public goods and services.</w:t>
      </w:r>
      <w:r w:rsidRPr="009F573D">
        <w:t xml:space="preserve">  She is committed to eliminating unlawful discrimination, advancing equality of opportunity, and fostering good relations taking account of the nine protected characteristics: age; disability; gender reassignment; marriage and civil partnership; pregnancy and maternity; religion or belief (or lack of belief); race – including ethnic or national origin, colour or nationality; sex; and sexual orientation.  </w:t>
      </w:r>
    </w:p>
    <w:p w14:paraId="5F556205" w14:textId="77777777" w:rsidR="009F573D" w:rsidRPr="009F573D" w:rsidRDefault="009F573D" w:rsidP="009F573D">
      <w:pPr>
        <w:tabs>
          <w:tab w:val="left" w:pos="2025"/>
        </w:tabs>
      </w:pPr>
      <w:r w:rsidRPr="009F573D">
        <w:t>The Commissioner will consider equality-related issues in the procurement and commissioning process where they are relevant to the subject matter, or relate to the performance of the contract.</w:t>
      </w:r>
    </w:p>
    <w:p w14:paraId="699E37D9" w14:textId="77777777" w:rsidR="009F573D" w:rsidRPr="009F573D" w:rsidRDefault="009F573D" w:rsidP="009F573D">
      <w:pPr>
        <w:tabs>
          <w:tab w:val="left" w:pos="2025"/>
        </w:tabs>
        <w:rPr>
          <w:b/>
        </w:rPr>
      </w:pPr>
      <w:r w:rsidRPr="009F573D">
        <w:t>Suppliers must take account of this commitment in all transactions with the Commissioner.</w:t>
      </w:r>
      <w:r w:rsidRPr="009F573D">
        <w:rPr>
          <w:b/>
        </w:rPr>
        <w:t xml:space="preserve"> </w:t>
      </w:r>
    </w:p>
    <w:p w14:paraId="75D17E75" w14:textId="77777777" w:rsidR="009F573D" w:rsidRPr="009F573D" w:rsidRDefault="009F573D" w:rsidP="009F573D">
      <w:pPr>
        <w:pStyle w:val="Heading3"/>
      </w:pPr>
      <w:r w:rsidRPr="009F573D">
        <w:t xml:space="preserve">Welsh Language </w:t>
      </w:r>
    </w:p>
    <w:p w14:paraId="00ED4DA9" w14:textId="32B0EC74" w:rsidR="009F573D" w:rsidRPr="009F573D" w:rsidRDefault="009F573D" w:rsidP="009F573D">
      <w:pPr>
        <w:tabs>
          <w:tab w:val="left" w:pos="2025"/>
        </w:tabs>
      </w:pPr>
      <w:bookmarkStart w:id="2" w:name="_Toc486862715"/>
      <w:bookmarkStart w:id="3" w:name="_Toc486863084"/>
      <w:bookmarkStart w:id="4" w:name="_Toc487804227"/>
      <w:r w:rsidRPr="009F573D">
        <w:t>Since 25 January 2017, the Older People’s Commissioner for Wales is required to comply with the Welsh Language Standards, as set out in the compliance notice issued by the Welsh Language Commissioner pursuant to Section 44 of the Welsh Language (Wales) Measure 2011.</w:t>
      </w:r>
      <w:bookmarkEnd w:id="2"/>
      <w:bookmarkEnd w:id="3"/>
      <w:bookmarkEnd w:id="4"/>
      <w:r w:rsidRPr="009F573D">
        <w:rPr>
          <w:vertAlign w:val="superscript"/>
        </w:rPr>
        <w:footnoteReference w:id="1"/>
      </w:r>
    </w:p>
    <w:p w14:paraId="2AC90950" w14:textId="77777777" w:rsidR="009F573D" w:rsidRPr="009F573D" w:rsidRDefault="009F573D" w:rsidP="009F573D">
      <w:pPr>
        <w:tabs>
          <w:tab w:val="left" w:pos="2025"/>
        </w:tabs>
      </w:pPr>
      <w:r w:rsidRPr="009F573D">
        <w:t xml:space="preserve">Before awarding any new contract for the delivery of services, the Commissioner will consider the relevance of including Welsh Language requirements in the contract and ensure that the company, organisation, or individual that undertakes the work on our behalf conforms with the relevant requirements of the Welsh Language Standards which apply to the Commissioner. </w:t>
      </w:r>
    </w:p>
    <w:p w14:paraId="7D770F63" w14:textId="77777777" w:rsidR="009F573D" w:rsidRPr="009F573D" w:rsidRDefault="009F573D" w:rsidP="009F573D">
      <w:pPr>
        <w:tabs>
          <w:tab w:val="left" w:pos="2025"/>
        </w:tabs>
      </w:pPr>
      <w:r w:rsidRPr="009F573D">
        <w:t xml:space="preserve">This will be achieved by including relevant details of the Welsh Language Standards  in tendering documents, contracts, agreements, and conditions and, where appropriate, asking for statements on how those services will be delivered. </w:t>
      </w:r>
    </w:p>
    <w:p w14:paraId="5B963FB0" w14:textId="77777777" w:rsidR="009F573D" w:rsidRPr="009F573D" w:rsidRDefault="009F573D" w:rsidP="009F573D">
      <w:pPr>
        <w:pStyle w:val="Heading3"/>
      </w:pPr>
      <w:r w:rsidRPr="009F573D">
        <w:t>Fraud Act 2006 and Bribery Act 2010</w:t>
      </w:r>
    </w:p>
    <w:p w14:paraId="2E1628C4" w14:textId="77777777" w:rsidR="009F573D" w:rsidRPr="009F573D" w:rsidRDefault="009F573D" w:rsidP="009F573D">
      <w:pPr>
        <w:tabs>
          <w:tab w:val="left" w:pos="2025"/>
        </w:tabs>
      </w:pPr>
      <w:r w:rsidRPr="009F573D">
        <w:t xml:space="preserve">In addition to ensuring the proper use of public funds, the Commissioner also has a legal duty to comply with the Fraud Act 2006 and the Bribery Act 2010.  The Commissioner has an anti-fraud and anti-bribery culture within the organisation and has policies that support the governance framework.  </w:t>
      </w:r>
    </w:p>
    <w:p w14:paraId="2326BB46" w14:textId="77777777" w:rsidR="009F573D" w:rsidRPr="009F573D" w:rsidRDefault="009F573D" w:rsidP="009F573D">
      <w:pPr>
        <w:tabs>
          <w:tab w:val="left" w:pos="2025"/>
        </w:tabs>
      </w:pPr>
      <w:r w:rsidRPr="009F573D">
        <w:t xml:space="preserve">The Bribery Act details general offences in relation to bribing another person or being bribed and a specific offence relating to bribing foreign public officials. It also covers bribery offences and attempts to influence decision-makers by offering benefits other than what can be legitimately offered as part of the tendering process. Contracts for goods and services that the Commissioner enters will include clauses addressing the issue of bribery and bidders will be excluded from a procurement process where they have received a conviction under the Bribery Act. </w:t>
      </w:r>
    </w:p>
    <w:p w14:paraId="1FEB3EA1" w14:textId="77777777" w:rsidR="009F573D" w:rsidRPr="009F573D" w:rsidRDefault="009F573D" w:rsidP="009F573D">
      <w:pPr>
        <w:pStyle w:val="Heading3"/>
      </w:pPr>
      <w:r w:rsidRPr="009F573D">
        <w:lastRenderedPageBreak/>
        <w:t>Modern Slavery Act</w:t>
      </w:r>
    </w:p>
    <w:p w14:paraId="1ECE63EF" w14:textId="77777777" w:rsidR="009F573D" w:rsidRPr="009F573D" w:rsidRDefault="009F573D" w:rsidP="009F573D">
      <w:pPr>
        <w:tabs>
          <w:tab w:val="left" w:pos="2025"/>
        </w:tabs>
      </w:pPr>
      <w:r w:rsidRPr="009F573D">
        <w:t>The Commissioner is committed to the principles of the Modern Slavery Act 2015 and the abolition of modern slavery and human trafficking.</w:t>
      </w:r>
    </w:p>
    <w:p w14:paraId="6EDC7933" w14:textId="77777777" w:rsidR="009F573D" w:rsidRPr="009F573D" w:rsidRDefault="009F573D" w:rsidP="009F573D">
      <w:pPr>
        <w:tabs>
          <w:tab w:val="left" w:pos="2025"/>
        </w:tabs>
      </w:pPr>
      <w:r w:rsidRPr="009F573D">
        <w:t>As an equal opportunities employer, the Commissioner is committed to creating and ensuring a non-discriminatory and respectful working environment for our staff. We want all our staff to feel confident that they can expose wrongdoing without any risk to themselves.</w:t>
      </w:r>
    </w:p>
    <w:p w14:paraId="1B228E45" w14:textId="77777777" w:rsidR="009F573D" w:rsidRPr="009F573D" w:rsidRDefault="009F573D" w:rsidP="009F573D">
      <w:pPr>
        <w:tabs>
          <w:tab w:val="left" w:pos="2025"/>
        </w:tabs>
      </w:pPr>
      <w:r w:rsidRPr="009F573D">
        <w:t>The Commissioner’s recruitment and people management processes are designed to ensure that all prospective employees are legally entitled to work in the UK and to safeguard employees from any abuse or coercion.</w:t>
      </w:r>
    </w:p>
    <w:p w14:paraId="17B8A08C" w14:textId="77777777" w:rsidR="009F573D" w:rsidRPr="009F573D" w:rsidRDefault="009F573D" w:rsidP="009F573D">
      <w:pPr>
        <w:tabs>
          <w:tab w:val="left" w:pos="2025"/>
        </w:tabs>
      </w:pPr>
      <w:r w:rsidRPr="009F573D">
        <w:t>The Commissioner does not enter business with any organisation, in the UK or abroad, which knowingly supports or is found to be involved in slavery, servitude and forced or compulsory labour.</w:t>
      </w:r>
    </w:p>
    <w:p w14:paraId="20F3C62C" w14:textId="77777777" w:rsidR="009F573D" w:rsidRPr="009F573D" w:rsidRDefault="009F573D" w:rsidP="009F573D">
      <w:pPr>
        <w:pStyle w:val="Heading3"/>
      </w:pPr>
      <w:r w:rsidRPr="009F573D">
        <w:t>UK General Data Protection Regulation and Data Protection Act 2018</w:t>
      </w:r>
    </w:p>
    <w:p w14:paraId="43063903" w14:textId="77777777" w:rsidR="009F573D" w:rsidRPr="009F573D" w:rsidRDefault="009F573D" w:rsidP="009F573D">
      <w:pPr>
        <w:tabs>
          <w:tab w:val="left" w:pos="2025"/>
        </w:tabs>
      </w:pPr>
      <w:r w:rsidRPr="009F573D">
        <w:t>The Commissioner adopts a ‘data protection by design and by default’ approach by putting in place appropriate technical and organisational measures to implement the data protection principles effectively and safeguard individual rights. This is achieved by steps including:</w:t>
      </w:r>
    </w:p>
    <w:p w14:paraId="60C5F650" w14:textId="77777777" w:rsidR="009F573D" w:rsidRPr="009F573D" w:rsidRDefault="009F573D" w:rsidP="009F573D">
      <w:pPr>
        <w:numPr>
          <w:ilvl w:val="0"/>
          <w:numId w:val="5"/>
        </w:numPr>
        <w:tabs>
          <w:tab w:val="left" w:pos="2025"/>
        </w:tabs>
      </w:pPr>
      <w:r w:rsidRPr="009F573D">
        <w:t>considering data protection issues as part of the design and implementation of systems, services, products and business practices.</w:t>
      </w:r>
    </w:p>
    <w:p w14:paraId="25874D2E" w14:textId="77777777" w:rsidR="009F573D" w:rsidRPr="009F573D" w:rsidRDefault="009F573D" w:rsidP="009F573D">
      <w:pPr>
        <w:numPr>
          <w:ilvl w:val="0"/>
          <w:numId w:val="5"/>
        </w:numPr>
        <w:tabs>
          <w:tab w:val="left" w:pos="2025"/>
        </w:tabs>
      </w:pPr>
      <w:r w:rsidRPr="009F573D">
        <w:t>making data protection an essential component of the core functionality of our processing systems and services.</w:t>
      </w:r>
    </w:p>
    <w:p w14:paraId="52A8A9B0" w14:textId="77777777" w:rsidR="009F573D" w:rsidRPr="009F573D" w:rsidRDefault="009F573D" w:rsidP="009F573D">
      <w:pPr>
        <w:numPr>
          <w:ilvl w:val="0"/>
          <w:numId w:val="5"/>
        </w:numPr>
        <w:tabs>
          <w:tab w:val="left" w:pos="2025"/>
        </w:tabs>
      </w:pPr>
      <w:r w:rsidRPr="009F573D">
        <w:t>anticipating risks and privacy-invasive events before they occur and take steps to prevent harm to individuals.</w:t>
      </w:r>
    </w:p>
    <w:p w14:paraId="2B82A5D2" w14:textId="77777777" w:rsidR="009F573D" w:rsidRPr="009F573D" w:rsidRDefault="009F573D" w:rsidP="009F573D">
      <w:pPr>
        <w:numPr>
          <w:ilvl w:val="0"/>
          <w:numId w:val="5"/>
        </w:numPr>
        <w:tabs>
          <w:tab w:val="left" w:pos="2025"/>
        </w:tabs>
      </w:pPr>
      <w:r w:rsidRPr="009F573D">
        <w:t>only processing the personal data that we need for our purposes(s), and that we only use the data for those purposes.</w:t>
      </w:r>
    </w:p>
    <w:p w14:paraId="4E203DCF" w14:textId="77777777" w:rsidR="009F573D" w:rsidRPr="009F573D" w:rsidRDefault="009F573D" w:rsidP="009F573D">
      <w:pPr>
        <w:numPr>
          <w:ilvl w:val="0"/>
          <w:numId w:val="5"/>
        </w:numPr>
        <w:tabs>
          <w:tab w:val="left" w:pos="2025"/>
        </w:tabs>
      </w:pPr>
      <w:r w:rsidRPr="009F573D">
        <w:t>ensuring that personal data is automatically protected in any IT system, service, product, and/or business practice, so that individuals should not have to take any specific action to protect their privacy.</w:t>
      </w:r>
    </w:p>
    <w:p w14:paraId="45F003D8" w14:textId="77777777" w:rsidR="009F573D" w:rsidRPr="009F573D" w:rsidRDefault="009F573D" w:rsidP="009F573D">
      <w:pPr>
        <w:tabs>
          <w:tab w:val="left" w:pos="2025"/>
        </w:tabs>
      </w:pPr>
      <w:r w:rsidRPr="009F573D">
        <w:t>Contracts for goods and services that the Commissioner enters into will include clauses addressing the responsibilities of both how the Supplier and Commissioner will comply with all applicable requirements of Data Protection legislation.</w:t>
      </w:r>
    </w:p>
    <w:p w14:paraId="23D0408D" w14:textId="77777777" w:rsidR="009F573D" w:rsidRPr="009F573D" w:rsidRDefault="009F573D" w:rsidP="009F573D">
      <w:pPr>
        <w:pStyle w:val="Heading1"/>
      </w:pPr>
      <w:r w:rsidRPr="009F573D">
        <w:t xml:space="preserve">IT Security Governance </w:t>
      </w:r>
    </w:p>
    <w:p w14:paraId="074914DA" w14:textId="77777777" w:rsidR="009F573D" w:rsidRPr="009F573D" w:rsidRDefault="009F573D" w:rsidP="009F573D">
      <w:pPr>
        <w:tabs>
          <w:tab w:val="left" w:pos="2025"/>
        </w:tabs>
      </w:pPr>
      <w:r w:rsidRPr="009F573D">
        <w:t xml:space="preserve">Where contracts relate to data and information security, contractors and suppliers - particularly technology service providers - are expected to meet information security requirements that are at least equivalent to the Commissioner for the data involved in that contract. This requirement is </w:t>
      </w:r>
      <w:r w:rsidRPr="009F573D">
        <w:lastRenderedPageBreak/>
        <w:t>considered as part of the procurement selection process and managed through contractual agreement and/or ongoing monitoring.</w:t>
      </w:r>
    </w:p>
    <w:p w14:paraId="19B1A871" w14:textId="77777777" w:rsidR="009F573D" w:rsidRPr="009F573D" w:rsidRDefault="009F573D" w:rsidP="009F573D">
      <w:pPr>
        <w:tabs>
          <w:tab w:val="left" w:pos="2025"/>
        </w:tabs>
      </w:pPr>
      <w:r w:rsidRPr="009F573D">
        <w:t xml:space="preserve">Where personal data is disclosed by the Commissioner to a supplier/provider, a review of the technical and operational measures suppliers have in place will be undertaken to provide assurance that personal data is protected in line with relevant legislation. </w:t>
      </w:r>
    </w:p>
    <w:p w14:paraId="4F97C833" w14:textId="77777777" w:rsidR="009F573D" w:rsidRPr="009F573D" w:rsidRDefault="009F573D" w:rsidP="009F573D">
      <w:pPr>
        <w:tabs>
          <w:tab w:val="left" w:pos="2025"/>
        </w:tabs>
      </w:pPr>
      <w:r w:rsidRPr="009F573D">
        <w:t>In addition, the Commissioner's standard Terms and Conditions contains a clause which details how both parties will comply with all applicable requirements of Data Protection legislation. Where the contract is issued by the supplier the organisation will ensure appropriate clauses are included within the contract.</w:t>
      </w:r>
    </w:p>
    <w:p w14:paraId="0CE81B81" w14:textId="77777777" w:rsidR="009F573D" w:rsidRPr="009F573D" w:rsidRDefault="009F573D" w:rsidP="009F573D">
      <w:pPr>
        <w:tabs>
          <w:tab w:val="left" w:pos="2025"/>
        </w:tabs>
      </w:pPr>
      <w:r w:rsidRPr="009F573D">
        <w:t xml:space="preserve">Access to the organisation’s information systems by external parties shall only be allowed where a contract requires compliance with the Commissioner’s information security policies. Such a contract shall require that the staff or sub-contractors of the external organisation to comply with all appropriate security policies and data protection requirements. </w:t>
      </w:r>
    </w:p>
    <w:p w14:paraId="46E3AD48" w14:textId="77777777" w:rsidR="009F573D" w:rsidRDefault="009F573D" w:rsidP="009F573D">
      <w:pPr>
        <w:tabs>
          <w:tab w:val="left" w:pos="2025"/>
        </w:tabs>
        <w:rPr>
          <w:b/>
          <w:bCs/>
        </w:rPr>
      </w:pPr>
    </w:p>
    <w:p w14:paraId="3F73E893" w14:textId="1EEB608C" w:rsidR="009F573D" w:rsidRPr="009F573D" w:rsidRDefault="009F573D" w:rsidP="009F573D">
      <w:pPr>
        <w:tabs>
          <w:tab w:val="left" w:pos="2025"/>
        </w:tabs>
        <w:rPr>
          <w:rStyle w:val="SubtleEmphasis"/>
          <w:b/>
          <w:bCs/>
        </w:rPr>
      </w:pPr>
      <w:r w:rsidRPr="009F573D">
        <w:rPr>
          <w:rStyle w:val="SubtleEmphasis"/>
          <w:b/>
          <w:bCs/>
        </w:rPr>
        <w:t>Supporting policies and procedures:</w:t>
      </w:r>
    </w:p>
    <w:p w14:paraId="5CAE1888" w14:textId="77777777" w:rsidR="009F573D" w:rsidRPr="009F573D" w:rsidRDefault="009F573D" w:rsidP="009F573D">
      <w:pPr>
        <w:numPr>
          <w:ilvl w:val="1"/>
          <w:numId w:val="3"/>
        </w:numPr>
        <w:tabs>
          <w:tab w:val="left" w:pos="2025"/>
        </w:tabs>
      </w:pPr>
      <w:r w:rsidRPr="009F573D">
        <w:t>Procurement Procedures</w:t>
      </w:r>
    </w:p>
    <w:p w14:paraId="1DEFFE0A" w14:textId="77777777" w:rsidR="009F573D" w:rsidRPr="009F573D" w:rsidRDefault="009F573D" w:rsidP="009F573D">
      <w:pPr>
        <w:numPr>
          <w:ilvl w:val="0"/>
          <w:numId w:val="4"/>
        </w:numPr>
        <w:tabs>
          <w:tab w:val="left" w:pos="2025"/>
        </w:tabs>
      </w:pPr>
      <w:r w:rsidRPr="009F573D">
        <w:t>Code of Conduct</w:t>
      </w:r>
    </w:p>
    <w:p w14:paraId="1AF176F0" w14:textId="77777777" w:rsidR="009F573D" w:rsidRPr="009F573D" w:rsidRDefault="009F573D" w:rsidP="009F573D">
      <w:pPr>
        <w:numPr>
          <w:ilvl w:val="1"/>
          <w:numId w:val="3"/>
        </w:numPr>
        <w:tabs>
          <w:tab w:val="left" w:pos="2025"/>
        </w:tabs>
      </w:pPr>
      <w:r w:rsidRPr="009F573D">
        <w:t>Counter fraud, Bribery and Anti Money Laundering Strategy</w:t>
      </w:r>
    </w:p>
    <w:p w14:paraId="3C6C9C98" w14:textId="77777777" w:rsidR="009F573D" w:rsidRPr="009F573D" w:rsidRDefault="009F573D" w:rsidP="009F573D">
      <w:pPr>
        <w:numPr>
          <w:ilvl w:val="1"/>
          <w:numId w:val="3"/>
        </w:numPr>
        <w:tabs>
          <w:tab w:val="left" w:pos="2025"/>
        </w:tabs>
      </w:pPr>
      <w:r w:rsidRPr="009F573D">
        <w:t>Gifts and Hospitality Policy</w:t>
      </w:r>
    </w:p>
    <w:p w14:paraId="2DC05108" w14:textId="77777777" w:rsidR="009F573D" w:rsidRPr="009F573D" w:rsidRDefault="009F573D" w:rsidP="009F573D">
      <w:pPr>
        <w:numPr>
          <w:ilvl w:val="1"/>
          <w:numId w:val="3"/>
        </w:numPr>
        <w:tabs>
          <w:tab w:val="left" w:pos="2025"/>
        </w:tabs>
      </w:pPr>
      <w:r w:rsidRPr="009F573D">
        <w:t>Prevention and Detection of Purchasing Card</w:t>
      </w:r>
    </w:p>
    <w:p w14:paraId="45F16344" w14:textId="77777777" w:rsidR="009F573D" w:rsidRPr="009F573D" w:rsidRDefault="009F573D" w:rsidP="009F573D">
      <w:pPr>
        <w:numPr>
          <w:ilvl w:val="1"/>
          <w:numId w:val="3"/>
        </w:numPr>
        <w:tabs>
          <w:tab w:val="left" w:pos="2025"/>
        </w:tabs>
      </w:pPr>
      <w:r w:rsidRPr="009F573D">
        <w:t>Modern Slavery and Human Trafficking Statement</w:t>
      </w:r>
    </w:p>
    <w:p w14:paraId="587A0CDB" w14:textId="77777777" w:rsidR="009F573D" w:rsidRPr="009F573D" w:rsidRDefault="009F573D" w:rsidP="009F573D">
      <w:pPr>
        <w:numPr>
          <w:ilvl w:val="1"/>
          <w:numId w:val="3"/>
        </w:numPr>
        <w:tabs>
          <w:tab w:val="left" w:pos="2025"/>
        </w:tabs>
      </w:pPr>
      <w:r w:rsidRPr="009F573D">
        <w:t>Information Management Policy</w:t>
      </w:r>
    </w:p>
    <w:p w14:paraId="5D4C0FA3" w14:textId="77777777" w:rsidR="009F573D" w:rsidRPr="009F573D" w:rsidRDefault="009F573D" w:rsidP="009F573D">
      <w:pPr>
        <w:numPr>
          <w:ilvl w:val="1"/>
          <w:numId w:val="3"/>
        </w:numPr>
        <w:tabs>
          <w:tab w:val="left" w:pos="2025"/>
        </w:tabs>
      </w:pPr>
      <w:r w:rsidRPr="009F573D">
        <w:t xml:space="preserve">IT Security Governance  </w:t>
      </w:r>
    </w:p>
    <w:p w14:paraId="61CAC0CE" w14:textId="77777777" w:rsidR="009F573D" w:rsidRPr="009F573D" w:rsidRDefault="009F573D" w:rsidP="009F573D">
      <w:pPr>
        <w:tabs>
          <w:tab w:val="left" w:pos="2025"/>
        </w:tabs>
      </w:pPr>
    </w:p>
    <w:sectPr w:rsidR="009F573D" w:rsidRPr="009F573D" w:rsidSect="0032214F">
      <w:pgSz w:w="11906" w:h="16838"/>
      <w:pgMar w:top="720" w:right="720" w:bottom="720" w:left="720"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88CB9" w14:textId="77777777" w:rsidR="00D973E6" w:rsidRDefault="00D973E6" w:rsidP="009F573D">
      <w:pPr>
        <w:spacing w:after="0" w:line="240" w:lineRule="auto"/>
      </w:pPr>
      <w:r>
        <w:separator/>
      </w:r>
    </w:p>
  </w:endnote>
  <w:endnote w:type="continuationSeparator" w:id="0">
    <w:p w14:paraId="6503EF2B" w14:textId="77777777" w:rsidR="00D973E6" w:rsidRDefault="00D973E6" w:rsidP="009F5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7823089"/>
      <w:docPartObj>
        <w:docPartGallery w:val="Page Numbers (Bottom of Page)"/>
        <w:docPartUnique/>
      </w:docPartObj>
    </w:sdtPr>
    <w:sdtEndPr>
      <w:rPr>
        <w:rFonts w:ascii="Arial" w:hAnsi="Arial" w:cs="Arial"/>
        <w:noProof/>
        <w:sz w:val="20"/>
        <w:szCs w:val="20"/>
      </w:rPr>
    </w:sdtEndPr>
    <w:sdtContent>
      <w:p w14:paraId="72786458" w14:textId="77777777" w:rsidR="009F573D" w:rsidRPr="008A6E70" w:rsidRDefault="009F573D">
        <w:pPr>
          <w:pStyle w:val="Footer"/>
          <w:jc w:val="right"/>
          <w:rPr>
            <w:rFonts w:ascii="Arial" w:hAnsi="Arial" w:cs="Arial"/>
            <w:sz w:val="20"/>
            <w:szCs w:val="20"/>
          </w:rPr>
        </w:pPr>
        <w:r w:rsidRPr="008A6E70">
          <w:rPr>
            <w:rFonts w:ascii="Arial" w:hAnsi="Arial" w:cs="Arial"/>
            <w:sz w:val="20"/>
            <w:szCs w:val="20"/>
          </w:rPr>
          <w:fldChar w:fldCharType="begin"/>
        </w:r>
        <w:r w:rsidRPr="008A6E70">
          <w:rPr>
            <w:rFonts w:ascii="Arial" w:hAnsi="Arial" w:cs="Arial"/>
            <w:sz w:val="20"/>
            <w:szCs w:val="20"/>
          </w:rPr>
          <w:instrText xml:space="preserve"> PAGE   \* MERGEFORMAT </w:instrText>
        </w:r>
        <w:r w:rsidRPr="008A6E70">
          <w:rPr>
            <w:rFonts w:ascii="Arial" w:hAnsi="Arial" w:cs="Arial"/>
            <w:sz w:val="20"/>
            <w:szCs w:val="20"/>
          </w:rPr>
          <w:fldChar w:fldCharType="separate"/>
        </w:r>
        <w:r w:rsidRPr="008A6E70">
          <w:rPr>
            <w:rFonts w:ascii="Arial" w:hAnsi="Arial" w:cs="Arial"/>
            <w:noProof/>
            <w:sz w:val="20"/>
            <w:szCs w:val="20"/>
          </w:rPr>
          <w:t>2</w:t>
        </w:r>
        <w:r w:rsidRPr="008A6E70">
          <w:rPr>
            <w:rFonts w:ascii="Arial" w:hAnsi="Arial" w:cs="Arial"/>
            <w:noProof/>
            <w:sz w:val="20"/>
            <w:szCs w:val="20"/>
          </w:rPr>
          <w:fldChar w:fldCharType="end"/>
        </w:r>
      </w:p>
    </w:sdtContent>
  </w:sdt>
  <w:p w14:paraId="0FAE87FF" w14:textId="77777777" w:rsidR="009F573D" w:rsidRDefault="009F573D" w:rsidP="00F025D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68B4F" w14:textId="77777777" w:rsidR="00D973E6" w:rsidRDefault="00D973E6" w:rsidP="009F573D">
      <w:pPr>
        <w:spacing w:after="0" w:line="240" w:lineRule="auto"/>
      </w:pPr>
      <w:r>
        <w:separator/>
      </w:r>
    </w:p>
  </w:footnote>
  <w:footnote w:type="continuationSeparator" w:id="0">
    <w:p w14:paraId="783D03B0" w14:textId="77777777" w:rsidR="00D973E6" w:rsidRDefault="00D973E6" w:rsidP="009F573D">
      <w:pPr>
        <w:spacing w:after="0" w:line="240" w:lineRule="auto"/>
      </w:pPr>
      <w:r>
        <w:continuationSeparator/>
      </w:r>
    </w:p>
  </w:footnote>
  <w:footnote w:id="1">
    <w:p w14:paraId="5A4D86E5" w14:textId="77777777" w:rsidR="009F573D" w:rsidRDefault="009F573D" w:rsidP="009F573D">
      <w:pPr>
        <w:pStyle w:val="FootnoteText"/>
      </w:pPr>
      <w:r>
        <w:rPr>
          <w:rStyle w:val="FootnoteReference"/>
        </w:rPr>
        <w:footnoteRef/>
      </w:r>
      <w:r>
        <w:t xml:space="preserve"> </w:t>
      </w:r>
      <w:hyperlink r:id="rId1" w:history="1">
        <w:r w:rsidRPr="00744AFE">
          <w:rPr>
            <w:rStyle w:val="Hyperlink"/>
          </w:rPr>
          <w:t>https://olderpeople.wales/wp-content/uploads/2022/05/20160727-Final-Complience-notice-en.pdf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B3233" w14:textId="7ACB01A0" w:rsidR="009F573D" w:rsidRDefault="009F573D" w:rsidP="000E2D9B">
    <w:pPr>
      <w:pStyle w:val="Header"/>
      <w:tabs>
        <w:tab w:val="clear" w:pos="9026"/>
      </w:tabs>
    </w:pPr>
    <w:r>
      <w:rPr>
        <w:rFonts w:ascii="Arial Black" w:hAnsi="Arial Black"/>
        <w:noProof/>
        <w:color w:val="006080"/>
        <w:spacing w:val="-40"/>
        <w:sz w:val="80"/>
        <w:szCs w:val="80"/>
      </w:rPr>
      <mc:AlternateContent>
        <mc:Choice Requires="wps">
          <w:drawing>
            <wp:anchor distT="0" distB="0" distL="114300" distR="114300" simplePos="0" relativeHeight="251661312" behindDoc="0" locked="0" layoutInCell="1" allowOverlap="1" wp14:anchorId="590A5813" wp14:editId="651E8E1F">
              <wp:simplePos x="0" y="0"/>
              <wp:positionH relativeFrom="column">
                <wp:posOffset>-1362075</wp:posOffset>
              </wp:positionH>
              <wp:positionV relativeFrom="paragraph">
                <wp:posOffset>-325755</wp:posOffset>
              </wp:positionV>
              <wp:extent cx="8448675" cy="56515"/>
              <wp:effectExtent l="0" t="0" r="9525" b="635"/>
              <wp:wrapNone/>
              <wp:docPr id="1601435806" name="Rectangle 1"/>
              <wp:cNvGraphicFramePr/>
              <a:graphic xmlns:a="http://schemas.openxmlformats.org/drawingml/2006/main">
                <a:graphicData uri="http://schemas.microsoft.com/office/word/2010/wordprocessingShape">
                  <wps:wsp>
                    <wps:cNvSpPr/>
                    <wps:spPr>
                      <a:xfrm>
                        <a:off x="0" y="0"/>
                        <a:ext cx="8448675" cy="56515"/>
                      </a:xfrm>
                      <a:prstGeom prst="rect">
                        <a:avLst/>
                      </a:prstGeom>
                      <a:solidFill>
                        <a:srgbClr val="CC4E1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B52C4D" id="Rectangle 1" o:spid="_x0000_s1026" style="position:absolute;margin-left:-107.25pt;margin-top:-25.65pt;width:665.25pt;height: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" fillcolor="#cc4e13" stroked="f" strokeweight="1.5pt"/>
          </w:pict>
        </mc:Fallback>
      </mc:AlternateContent>
    </w:r>
    <w:r>
      <w:rPr>
        <w:rFonts w:ascii="Arial Black" w:hAnsi="Arial Black"/>
        <w:noProof/>
        <w:color w:val="006080"/>
        <w:spacing w:val="-40"/>
        <w:sz w:val="80"/>
        <w:szCs w:val="80"/>
      </w:rPr>
      <mc:AlternateContent>
        <mc:Choice Requires="wps">
          <w:drawing>
            <wp:anchor distT="0" distB="0" distL="114300" distR="114300" simplePos="0" relativeHeight="251659264" behindDoc="0" locked="0" layoutInCell="1" allowOverlap="1" wp14:anchorId="479F3116" wp14:editId="013F0718">
              <wp:simplePos x="0" y="0"/>
              <wp:positionH relativeFrom="column">
                <wp:posOffset>-2085975</wp:posOffset>
              </wp:positionH>
              <wp:positionV relativeFrom="paragraph">
                <wp:posOffset>-449580</wp:posOffset>
              </wp:positionV>
              <wp:extent cx="9220200" cy="161925"/>
              <wp:effectExtent l="0" t="0" r="0" b="9525"/>
              <wp:wrapNone/>
              <wp:docPr id="291680098" name="Rectangle 1"/>
              <wp:cNvGraphicFramePr/>
              <a:graphic xmlns:a="http://schemas.openxmlformats.org/drawingml/2006/main">
                <a:graphicData uri="http://schemas.microsoft.com/office/word/2010/wordprocessingShape">
                  <wps:wsp>
                    <wps:cNvSpPr/>
                    <wps:spPr>
                      <a:xfrm>
                        <a:off x="0" y="0"/>
                        <a:ext cx="9220200" cy="161925"/>
                      </a:xfrm>
                      <a:prstGeom prst="rect">
                        <a:avLst/>
                      </a:prstGeom>
                      <a:solidFill>
                        <a:srgbClr val="00608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6CCE1F" id="Rectangle 1" o:spid="_x0000_s1026" style="position:absolute;margin-left:-164.25pt;margin-top:-35.4pt;width:726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" fillcolor="#006080" stroked="f"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C42A4"/>
    <w:multiLevelType w:val="hybridMultilevel"/>
    <w:tmpl w:val="42401492"/>
    <w:lvl w:ilvl="0" w:tplc="8A4AB70E">
      <w:start w:val="1"/>
      <w:numFmt w:val="bullet"/>
      <w:pStyle w:val="ListParagraph"/>
      <w:lvlText w:val=""/>
      <w:lvlJc w:val="left"/>
      <w:pPr>
        <w:ind w:left="720" w:hanging="360"/>
      </w:pPr>
      <w:rPr>
        <w:rFonts w:ascii="Symbol" w:hAnsi="Symbol" w:hint="default"/>
        <w:color w:val="0060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64F4E23"/>
    <w:multiLevelType w:val="hybridMultilevel"/>
    <w:tmpl w:val="A48C0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2205AE"/>
    <w:multiLevelType w:val="hybridMultilevel"/>
    <w:tmpl w:val="2558EA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D513B5"/>
    <w:multiLevelType w:val="hybridMultilevel"/>
    <w:tmpl w:val="975A012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71E06088"/>
    <w:multiLevelType w:val="hybridMultilevel"/>
    <w:tmpl w:val="197C2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0A0593"/>
    <w:multiLevelType w:val="hybridMultilevel"/>
    <w:tmpl w:val="4042B5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06414125">
    <w:abstractNumId w:val="0"/>
  </w:num>
  <w:num w:numId="2" w16cid:durableId="1746367981">
    <w:abstractNumId w:val="5"/>
  </w:num>
  <w:num w:numId="3" w16cid:durableId="1648048862">
    <w:abstractNumId w:val="2"/>
  </w:num>
  <w:num w:numId="4" w16cid:durableId="275646727">
    <w:abstractNumId w:val="3"/>
  </w:num>
  <w:num w:numId="5" w16cid:durableId="689335403">
    <w:abstractNumId w:val="4"/>
  </w:num>
  <w:num w:numId="6" w16cid:durableId="16375606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73D"/>
    <w:rsid w:val="0001737E"/>
    <w:rsid w:val="00057DA0"/>
    <w:rsid w:val="0007439C"/>
    <w:rsid w:val="00140D03"/>
    <w:rsid w:val="001D3A4F"/>
    <w:rsid w:val="001E1514"/>
    <w:rsid w:val="00226988"/>
    <w:rsid w:val="0032214F"/>
    <w:rsid w:val="0042325C"/>
    <w:rsid w:val="007D1A52"/>
    <w:rsid w:val="00886894"/>
    <w:rsid w:val="00967EEE"/>
    <w:rsid w:val="0098013D"/>
    <w:rsid w:val="009F573D"/>
    <w:rsid w:val="00BE5EE1"/>
    <w:rsid w:val="00D1747C"/>
    <w:rsid w:val="00D973E6"/>
    <w:rsid w:val="00DF24C9"/>
    <w:rsid w:val="00ED689F"/>
    <w:rsid w:val="00F2466D"/>
    <w:rsid w:val="00F3196E"/>
    <w:rsid w:val="00F32297"/>
    <w:rsid w:val="00F324B8"/>
    <w:rsid w:val="00FA0B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8F679"/>
  <w15:chartTrackingRefBased/>
  <w15:docId w15:val="{A8BAE14B-657B-4551-88F1-E65280051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2297"/>
    <w:pPr>
      <w:keepNext/>
      <w:keepLines/>
      <w:spacing w:before="100" w:beforeAutospacing="1" w:after="100" w:afterAutospacing="1" w:line="240" w:lineRule="auto"/>
      <w:outlineLvl w:val="0"/>
    </w:pPr>
    <w:rPr>
      <w:rFonts w:ascii="Arial Black" w:eastAsiaTheme="majorEastAsia" w:hAnsi="Arial Black" w:cstheme="majorBidi"/>
      <w:color w:val="156082" w:themeColor="accent1"/>
      <w:spacing w:val="-20"/>
      <w:sz w:val="40"/>
      <w:szCs w:val="40"/>
    </w:rPr>
  </w:style>
  <w:style w:type="paragraph" w:styleId="Heading2">
    <w:name w:val="heading 2"/>
    <w:basedOn w:val="Normal"/>
    <w:next w:val="Normal"/>
    <w:link w:val="Heading2Char"/>
    <w:uiPriority w:val="9"/>
    <w:unhideWhenUsed/>
    <w:qFormat/>
    <w:rsid w:val="00F2466D"/>
    <w:pPr>
      <w:keepNext/>
      <w:keepLines/>
      <w:spacing w:line="240" w:lineRule="auto"/>
      <w:outlineLvl w:val="1"/>
    </w:pPr>
    <w:rPr>
      <w:rFonts w:ascii="Arial Black" w:eastAsiaTheme="majorEastAsia" w:hAnsi="Arial Black" w:cstheme="majorBidi"/>
      <w:color w:val="006080"/>
      <w:spacing w:val="-20"/>
      <w:sz w:val="32"/>
      <w:szCs w:val="32"/>
    </w:rPr>
  </w:style>
  <w:style w:type="paragraph" w:styleId="Heading3">
    <w:name w:val="heading 3"/>
    <w:basedOn w:val="Normal"/>
    <w:next w:val="Normal"/>
    <w:link w:val="Heading3Char"/>
    <w:uiPriority w:val="9"/>
    <w:unhideWhenUsed/>
    <w:qFormat/>
    <w:rsid w:val="001D3A4F"/>
    <w:pPr>
      <w:keepNext/>
      <w:keepLines/>
      <w:spacing w:before="100" w:beforeAutospacing="1" w:after="100" w:afterAutospacing="1" w:line="240" w:lineRule="auto"/>
      <w:outlineLvl w:val="2"/>
    </w:pPr>
    <w:rPr>
      <w:rFonts w:ascii="Arial Black" w:eastAsiaTheme="majorEastAsia" w:hAnsi="Arial Black" w:cstheme="majorBidi"/>
      <w:color w:val="CC4E13"/>
      <w:spacing w:val="-20"/>
      <w:sz w:val="28"/>
      <w:szCs w:val="28"/>
    </w:rPr>
  </w:style>
  <w:style w:type="paragraph" w:styleId="Heading4">
    <w:name w:val="heading 4"/>
    <w:basedOn w:val="Normal"/>
    <w:next w:val="Normal"/>
    <w:link w:val="Heading4Char"/>
    <w:uiPriority w:val="9"/>
    <w:semiHidden/>
    <w:unhideWhenUsed/>
    <w:qFormat/>
    <w:rsid w:val="00F3196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3196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3196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3196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3196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3196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2297"/>
    <w:rPr>
      <w:rFonts w:ascii="Arial Black" w:eastAsiaTheme="majorEastAsia" w:hAnsi="Arial Black" w:cstheme="majorBidi"/>
      <w:color w:val="156082" w:themeColor="accent1"/>
      <w:spacing w:val="-20"/>
      <w:sz w:val="40"/>
      <w:szCs w:val="40"/>
    </w:rPr>
  </w:style>
  <w:style w:type="character" w:customStyle="1" w:styleId="Heading2Char">
    <w:name w:val="Heading 2 Char"/>
    <w:basedOn w:val="DefaultParagraphFont"/>
    <w:link w:val="Heading2"/>
    <w:uiPriority w:val="9"/>
    <w:rsid w:val="00F2466D"/>
    <w:rPr>
      <w:rFonts w:ascii="Arial Black" w:eastAsiaTheme="majorEastAsia" w:hAnsi="Arial Black" w:cstheme="majorBidi"/>
      <w:color w:val="006080"/>
      <w:spacing w:val="-20"/>
      <w:sz w:val="32"/>
      <w:szCs w:val="32"/>
    </w:rPr>
  </w:style>
  <w:style w:type="character" w:customStyle="1" w:styleId="Heading3Char">
    <w:name w:val="Heading 3 Char"/>
    <w:basedOn w:val="DefaultParagraphFont"/>
    <w:link w:val="Heading3"/>
    <w:uiPriority w:val="9"/>
    <w:rsid w:val="001D3A4F"/>
    <w:rPr>
      <w:rFonts w:ascii="Arial Black" w:eastAsiaTheme="majorEastAsia" w:hAnsi="Arial Black" w:cstheme="majorBidi"/>
      <w:color w:val="CC4E13"/>
      <w:spacing w:val="-20"/>
      <w:sz w:val="28"/>
      <w:szCs w:val="28"/>
    </w:rPr>
  </w:style>
  <w:style w:type="paragraph" w:styleId="ListParagraph">
    <w:name w:val="List Paragraph"/>
    <w:basedOn w:val="Normal"/>
    <w:uiPriority w:val="34"/>
    <w:qFormat/>
    <w:rsid w:val="00057DA0"/>
    <w:pPr>
      <w:numPr>
        <w:numId w:val="1"/>
      </w:numPr>
      <w:contextualSpacing/>
    </w:pPr>
  </w:style>
  <w:style w:type="paragraph" w:styleId="Title">
    <w:name w:val="Title"/>
    <w:basedOn w:val="Normal"/>
    <w:next w:val="Normal"/>
    <w:link w:val="TitleChar"/>
    <w:uiPriority w:val="10"/>
    <w:qFormat/>
    <w:rsid w:val="00F2466D"/>
    <w:pPr>
      <w:spacing w:after="80" w:line="240" w:lineRule="auto"/>
      <w:contextualSpacing/>
    </w:pPr>
    <w:rPr>
      <w:rFonts w:ascii="Arial Black" w:eastAsiaTheme="majorEastAsia" w:hAnsi="Arial Black" w:cstheme="majorBidi"/>
      <w:color w:val="006080"/>
      <w:spacing w:val="-40"/>
      <w:kern w:val="28"/>
      <w:sz w:val="56"/>
      <w:szCs w:val="56"/>
    </w:rPr>
  </w:style>
  <w:style w:type="character" w:customStyle="1" w:styleId="TitleChar">
    <w:name w:val="Title Char"/>
    <w:basedOn w:val="DefaultParagraphFont"/>
    <w:link w:val="Title"/>
    <w:uiPriority w:val="10"/>
    <w:rsid w:val="00F2466D"/>
    <w:rPr>
      <w:rFonts w:ascii="Arial Black" w:eastAsiaTheme="majorEastAsia" w:hAnsi="Arial Black" w:cstheme="majorBidi"/>
      <w:color w:val="006080"/>
      <w:spacing w:val="-40"/>
      <w:kern w:val="28"/>
      <w:sz w:val="56"/>
      <w:szCs w:val="56"/>
    </w:rPr>
  </w:style>
  <w:style w:type="character" w:customStyle="1" w:styleId="Heading4Char">
    <w:name w:val="Heading 4 Char"/>
    <w:basedOn w:val="DefaultParagraphFont"/>
    <w:link w:val="Heading4"/>
    <w:uiPriority w:val="9"/>
    <w:semiHidden/>
    <w:rsid w:val="00F3196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3196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3196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3196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3196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3196E"/>
    <w:rPr>
      <w:rFonts w:asciiTheme="minorHAnsi" w:eastAsiaTheme="majorEastAsia" w:hAnsiTheme="minorHAnsi" w:cstheme="majorBidi"/>
      <w:color w:val="272727" w:themeColor="text1" w:themeTint="D8"/>
    </w:rPr>
  </w:style>
  <w:style w:type="paragraph" w:styleId="Subtitle">
    <w:name w:val="Subtitle"/>
    <w:basedOn w:val="Normal"/>
    <w:next w:val="Normal"/>
    <w:link w:val="SubtitleChar"/>
    <w:uiPriority w:val="11"/>
    <w:qFormat/>
    <w:rsid w:val="00F3196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96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3196E"/>
    <w:pPr>
      <w:spacing w:before="160"/>
      <w:jc w:val="center"/>
    </w:pPr>
    <w:rPr>
      <w:i/>
      <w:iCs/>
      <w:color w:val="404040" w:themeColor="text1" w:themeTint="BF"/>
    </w:rPr>
  </w:style>
  <w:style w:type="character" w:customStyle="1" w:styleId="QuoteChar">
    <w:name w:val="Quote Char"/>
    <w:basedOn w:val="DefaultParagraphFont"/>
    <w:link w:val="Quote"/>
    <w:uiPriority w:val="29"/>
    <w:rsid w:val="00F3196E"/>
    <w:rPr>
      <w:i/>
      <w:iCs/>
      <w:color w:val="404040" w:themeColor="text1" w:themeTint="BF"/>
    </w:rPr>
  </w:style>
  <w:style w:type="character" w:styleId="IntenseEmphasis">
    <w:name w:val="Intense Emphasis"/>
    <w:basedOn w:val="DefaultParagraphFont"/>
    <w:uiPriority w:val="21"/>
    <w:qFormat/>
    <w:rsid w:val="00F3196E"/>
    <w:rPr>
      <w:i/>
      <w:iCs/>
      <w:color w:val="0F4761" w:themeColor="accent1" w:themeShade="BF"/>
    </w:rPr>
  </w:style>
  <w:style w:type="paragraph" w:styleId="IntenseQuote">
    <w:name w:val="Intense Quote"/>
    <w:basedOn w:val="Normal"/>
    <w:next w:val="Normal"/>
    <w:link w:val="IntenseQuoteChar"/>
    <w:uiPriority w:val="30"/>
    <w:qFormat/>
    <w:rsid w:val="00F319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196E"/>
    <w:rPr>
      <w:i/>
      <w:iCs/>
      <w:color w:val="0F4761" w:themeColor="accent1" w:themeShade="BF"/>
    </w:rPr>
  </w:style>
  <w:style w:type="character" w:styleId="IntenseReference">
    <w:name w:val="Intense Reference"/>
    <w:basedOn w:val="DefaultParagraphFont"/>
    <w:uiPriority w:val="32"/>
    <w:qFormat/>
    <w:rsid w:val="00F3196E"/>
    <w:rPr>
      <w:b/>
      <w:bCs/>
      <w:smallCaps/>
      <w:color w:val="0F4761" w:themeColor="accent1" w:themeShade="BF"/>
      <w:spacing w:val="5"/>
    </w:rPr>
  </w:style>
  <w:style w:type="character" w:styleId="Strong">
    <w:name w:val="Strong"/>
    <w:basedOn w:val="DefaultParagraphFont"/>
    <w:uiPriority w:val="22"/>
    <w:qFormat/>
    <w:rsid w:val="009F573D"/>
    <w:rPr>
      <w:b/>
      <w:bCs/>
    </w:rPr>
  </w:style>
  <w:style w:type="character" w:styleId="Hyperlink">
    <w:name w:val="Hyperlink"/>
    <w:rsid w:val="009F573D"/>
    <w:rPr>
      <w:color w:val="0000FF"/>
      <w:u w:val="single"/>
    </w:rPr>
  </w:style>
  <w:style w:type="paragraph" w:styleId="Footer">
    <w:name w:val="footer"/>
    <w:basedOn w:val="Normal"/>
    <w:link w:val="FooterChar"/>
    <w:uiPriority w:val="99"/>
    <w:rsid w:val="009F573D"/>
    <w:pPr>
      <w:tabs>
        <w:tab w:val="center" w:pos="4513"/>
        <w:tab w:val="right" w:pos="9026"/>
      </w:tabs>
      <w:spacing w:after="0" w:line="240" w:lineRule="auto"/>
    </w:pPr>
    <w:rPr>
      <w:rFonts w:ascii="Times New Roman" w:eastAsia="Times New Roman" w:hAnsi="Times New Roman" w:cs="Times New Roman"/>
      <w:kern w:val="0"/>
      <w:lang w:eastAsia="en-GB"/>
      <w14:ligatures w14:val="none"/>
    </w:rPr>
  </w:style>
  <w:style w:type="character" w:customStyle="1" w:styleId="FooterChar">
    <w:name w:val="Footer Char"/>
    <w:basedOn w:val="DefaultParagraphFont"/>
    <w:link w:val="Footer"/>
    <w:uiPriority w:val="99"/>
    <w:rsid w:val="009F573D"/>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9F573D"/>
    <w:pPr>
      <w:tabs>
        <w:tab w:val="center" w:pos="4513"/>
        <w:tab w:val="right" w:pos="9026"/>
      </w:tabs>
      <w:spacing w:after="0" w:line="240" w:lineRule="auto"/>
    </w:pPr>
    <w:rPr>
      <w:rFonts w:ascii="Times New Roman" w:eastAsia="Times New Roman" w:hAnsi="Times New Roman" w:cs="Times New Roman"/>
      <w:kern w:val="0"/>
      <w:lang w:eastAsia="en-GB"/>
      <w14:ligatures w14:val="none"/>
    </w:rPr>
  </w:style>
  <w:style w:type="character" w:customStyle="1" w:styleId="HeaderChar">
    <w:name w:val="Header Char"/>
    <w:basedOn w:val="DefaultParagraphFont"/>
    <w:link w:val="Header"/>
    <w:uiPriority w:val="99"/>
    <w:rsid w:val="009F573D"/>
    <w:rPr>
      <w:rFonts w:ascii="Times New Roman" w:eastAsia="Times New Roman" w:hAnsi="Times New Roman" w:cs="Times New Roman"/>
      <w:kern w:val="0"/>
      <w:lang w:eastAsia="en-GB"/>
      <w14:ligatures w14:val="none"/>
    </w:rPr>
  </w:style>
  <w:style w:type="paragraph" w:styleId="FootnoteText">
    <w:name w:val="footnote text"/>
    <w:basedOn w:val="Normal"/>
    <w:link w:val="FootnoteTextChar"/>
    <w:uiPriority w:val="99"/>
    <w:semiHidden/>
    <w:unhideWhenUsed/>
    <w:rsid w:val="009F573D"/>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uiPriority w:val="99"/>
    <w:semiHidden/>
    <w:rsid w:val="009F573D"/>
    <w:rPr>
      <w:rFonts w:ascii="Times New Roman" w:eastAsia="Times New Roman" w:hAnsi="Times New Roman" w:cs="Times New Roman"/>
      <w:kern w:val="0"/>
      <w:sz w:val="20"/>
      <w:szCs w:val="20"/>
      <w:lang w:eastAsia="en-GB"/>
      <w14:ligatures w14:val="none"/>
    </w:rPr>
  </w:style>
  <w:style w:type="character" w:styleId="FootnoteReference">
    <w:name w:val="footnote reference"/>
    <w:basedOn w:val="DefaultParagraphFont"/>
    <w:uiPriority w:val="99"/>
    <w:semiHidden/>
    <w:unhideWhenUsed/>
    <w:rsid w:val="009F573D"/>
    <w:rPr>
      <w:vertAlign w:val="superscript"/>
    </w:rPr>
  </w:style>
  <w:style w:type="character" w:styleId="UnresolvedMention">
    <w:name w:val="Unresolved Mention"/>
    <w:basedOn w:val="DefaultParagraphFont"/>
    <w:uiPriority w:val="99"/>
    <w:semiHidden/>
    <w:unhideWhenUsed/>
    <w:rsid w:val="009F573D"/>
    <w:rPr>
      <w:color w:val="605E5C"/>
      <w:shd w:val="clear" w:color="auto" w:fill="E1DFDD"/>
    </w:rPr>
  </w:style>
  <w:style w:type="character" w:styleId="SubtleEmphasis">
    <w:name w:val="Subtle Emphasis"/>
    <w:basedOn w:val="DefaultParagraphFont"/>
    <w:uiPriority w:val="19"/>
    <w:qFormat/>
    <w:rsid w:val="009F573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uk/ukpga/2006/30/content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gov.wales/ethical-employment-supply-chains-code-practice-html" TargetMode="External"/><Relationship Id="rId2" Type="http://schemas.openxmlformats.org/officeDocument/2006/relationships/customXml" Target="../customXml/item2.xml"/><Relationship Id="rId16" Type="http://schemas.openxmlformats.org/officeDocument/2006/relationships/hyperlink" Target="https://www.gov.uk/government/publications/the-7-principles-of-public-life/the-7-principles-of-public-life--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gov.wales/sites/default/files/publications/2018-10/managing-welsh-public-money.pdf"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wales/procurement-policy-statement-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olderpeople.wales/wp-content/uploads/2022/05/20160727-Final-Complience-notice-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5eeecc-ab57-4cad-8f18-0e31c9e3be8f" xsi:nil="true"/>
    <lcf76f155ced4ddcb4097134ff3c332f xmlns="ac1ac1a9-dfd8-4569-b0c8-d25172420ff9">
      <Terms xmlns="http://schemas.microsoft.com/office/infopath/2007/PartnerControls"/>
    </lcf76f155ced4ddcb4097134ff3c332f>
    <SharedWithUsers xmlns="695eeecc-ab57-4cad-8f18-0e31c9e3be8f">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C6CD2E606B0E4E80358E1C1BBFBA12" ma:contentTypeVersion="19" ma:contentTypeDescription="Create a new document." ma:contentTypeScope="" ma:versionID="cc728e171dfc301a363d4b5c0961557b">
  <xsd:schema xmlns:xsd="http://www.w3.org/2001/XMLSchema" xmlns:xs="http://www.w3.org/2001/XMLSchema" xmlns:p="http://schemas.microsoft.com/office/2006/metadata/properties" xmlns:ns2="ac1ac1a9-dfd8-4569-b0c8-d25172420ff9" xmlns:ns3="695eeecc-ab57-4cad-8f18-0e31c9e3be8f" targetNamespace="http://schemas.microsoft.com/office/2006/metadata/properties" ma:root="true" ma:fieldsID="517d9e53fd3c0d4509057823589507a1" ns2:_="" ns3:_="">
    <xsd:import namespace="ac1ac1a9-dfd8-4569-b0c8-d25172420ff9"/>
    <xsd:import namespace="695eeecc-ab57-4cad-8f18-0e31c9e3be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1ac1a9-dfd8-4569-b0c8-d25172420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e280465-fa40-408b-ac5b-acbfa19a65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5eeecc-ab57-4cad-8f18-0e31c9e3be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e14861-0342-44b2-8735-d4c3516b2205}" ma:internalName="TaxCatchAll" ma:showField="CatchAllData" ma:web="695eeecc-ab57-4cad-8f18-0e31c9e3be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3C5C9E-DC23-46BE-99E9-F58E8A2D7762}">
  <ds:schemaRefs>
    <ds:schemaRef ds:uri="http://schemas.microsoft.com/office/2006/metadata/properties"/>
    <ds:schemaRef ds:uri="http://schemas.microsoft.com/office/infopath/2007/PartnerControls"/>
    <ds:schemaRef ds:uri="695eeecc-ab57-4cad-8f18-0e31c9e3be8f"/>
    <ds:schemaRef ds:uri="ac1ac1a9-dfd8-4569-b0c8-d25172420ff9"/>
  </ds:schemaRefs>
</ds:datastoreItem>
</file>

<file path=customXml/itemProps2.xml><?xml version="1.0" encoding="utf-8"?>
<ds:datastoreItem xmlns:ds="http://schemas.openxmlformats.org/officeDocument/2006/customXml" ds:itemID="{6166C0D9-172D-456C-974D-E6766D6EA299}">
  <ds:schemaRefs>
    <ds:schemaRef ds:uri="http://schemas.microsoft.com/sharepoint/v3/contenttype/forms"/>
  </ds:schemaRefs>
</ds:datastoreItem>
</file>

<file path=customXml/itemProps3.xml><?xml version="1.0" encoding="utf-8"?>
<ds:datastoreItem xmlns:ds="http://schemas.openxmlformats.org/officeDocument/2006/customXml" ds:itemID="{404F9E05-59DA-4F84-93F1-6D1B559E84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1ac1a9-dfd8-4569-b0c8-d25172420ff9"/>
    <ds:schemaRef ds:uri="695eeecc-ab57-4cad-8f18-0e31c9e3be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2251</Words>
  <Characters>12971</Characters>
  <Application>Microsoft Office Word</Application>
  <DocSecurity>0</DocSecurity>
  <Lines>264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Davies</dc:creator>
  <cp:keywords/>
  <dc:description/>
  <cp:lastModifiedBy>Kelly Davies</cp:lastModifiedBy>
  <cp:revision>1</cp:revision>
  <dcterms:created xsi:type="dcterms:W3CDTF">2026-09-03T15:36:00Z</dcterms:created>
  <dcterms:modified xsi:type="dcterms:W3CDTF">2026-09-03T15:49:00Z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836600</vt:r8>
  </property>
  <property fmtid="{D5CDD505-2E9C-101B-9397-08002B2CF9AE}" pid="3" name="ContentTypeId">
    <vt:lpwstr>0x01010024C6CD2E606B0E4E80358E1C1BBFBA12</vt:lpwstr>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ies>
</file>